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7C00CA" w14:textId="0AC0F129" w:rsidR="00574DC2" w:rsidRDefault="00574DC2" w:rsidP="00574DC2">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_Hlk118698142"/>
      <w:r>
        <w:rPr>
          <w:rFonts w:ascii="Arial" w:eastAsia="宋体" w:hAnsi="Arial" w:cs="Times New Roman"/>
          <w:b/>
          <w:bCs/>
          <w:sz w:val="24"/>
          <w:szCs w:val="20"/>
          <w:lang w:val="en-GB"/>
        </w:rPr>
        <w:t xml:space="preserve">3GPP TSG-RAN </w:t>
      </w:r>
      <w:r>
        <w:rPr>
          <w:rFonts w:ascii="Arial" w:eastAsia="宋体" w:hAnsi="Arial" w:cs="Times New Roman"/>
          <w:b/>
          <w:sz w:val="24"/>
          <w:szCs w:val="20"/>
          <w:lang w:val="en-GB"/>
        </w:rPr>
        <w:t xml:space="preserve">WG4 Meeting </w:t>
      </w:r>
      <w:r>
        <w:rPr>
          <w:rFonts w:ascii="Arial" w:eastAsia="宋体" w:hAnsi="Arial" w:cs="Times New Roman" w:hint="eastAsia"/>
          <w:b/>
          <w:sz w:val="24"/>
          <w:szCs w:val="20"/>
          <w:lang w:val="en-GB" w:eastAsia="zh-CN"/>
        </w:rPr>
        <w:t>#</w:t>
      </w:r>
      <w:r>
        <w:rPr>
          <w:rFonts w:ascii="Arial" w:eastAsia="宋体" w:hAnsi="Arial" w:cs="Times New Roman"/>
          <w:b/>
          <w:sz w:val="24"/>
          <w:szCs w:val="20"/>
          <w:lang w:val="en-GB" w:eastAsia="zh-CN"/>
        </w:rPr>
        <w:t>11</w:t>
      </w:r>
      <w:r w:rsidR="00727641">
        <w:rPr>
          <w:rFonts w:ascii="Arial" w:eastAsia="宋体" w:hAnsi="Arial" w:cs="Times New Roman"/>
          <w:b/>
          <w:sz w:val="24"/>
          <w:szCs w:val="20"/>
          <w:lang w:val="en-GB" w:eastAsia="zh-CN"/>
        </w:rPr>
        <w:t>6</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732F88" w:rsidRPr="00732F88">
        <w:t xml:space="preserve"> </w:t>
      </w:r>
      <w:r w:rsidR="00732F88" w:rsidRPr="00732F88">
        <w:rPr>
          <w:rFonts w:ascii="Arial" w:eastAsia="宋体" w:hAnsi="Arial" w:cs="Times New Roman"/>
          <w:b/>
          <w:bCs/>
          <w:sz w:val="24"/>
          <w:szCs w:val="20"/>
          <w:lang w:val="en-GB" w:eastAsia="ja-JP"/>
        </w:rPr>
        <w:t>R4-2509398</w:t>
      </w:r>
    </w:p>
    <w:p w14:paraId="583FFDBA" w14:textId="77777777" w:rsidR="00727641" w:rsidRPr="00431DE2" w:rsidRDefault="00727641" w:rsidP="00727641">
      <w:pPr>
        <w:pStyle w:val="a4"/>
        <w:tabs>
          <w:tab w:val="left" w:pos="2160"/>
        </w:tabs>
        <w:ind w:left="2127" w:hanging="2127"/>
        <w:jc w:val="both"/>
        <w:rPr>
          <w:noProof w:val="0"/>
          <w:sz w:val="24"/>
          <w:lang w:eastAsia="zh-CN"/>
        </w:rPr>
      </w:pPr>
      <w:r w:rsidRPr="007E5D63">
        <w:rPr>
          <w:rFonts w:eastAsia="宋体"/>
          <w:sz w:val="24"/>
          <w:szCs w:val="24"/>
          <w:lang w:eastAsia="zh-CN"/>
        </w:rPr>
        <w:t>Bengaluru, IN</w:t>
      </w:r>
      <w:r w:rsidRPr="00D9221A">
        <w:rPr>
          <w:noProof w:val="0"/>
          <w:sz w:val="24"/>
          <w:lang w:eastAsia="zh-CN"/>
        </w:rPr>
        <w:t xml:space="preserve">, </w:t>
      </w:r>
      <w:r>
        <w:rPr>
          <w:noProof w:val="0"/>
          <w:sz w:val="24"/>
          <w:lang w:eastAsia="zh-CN"/>
        </w:rPr>
        <w:t>25</w:t>
      </w:r>
      <w:r w:rsidRPr="00913334">
        <w:rPr>
          <w:noProof w:val="0"/>
          <w:sz w:val="24"/>
          <w:vertAlign w:val="superscript"/>
          <w:lang w:eastAsia="zh-CN"/>
        </w:rPr>
        <w:t>th</w:t>
      </w:r>
      <w:r w:rsidRPr="00D9221A">
        <w:rPr>
          <w:noProof w:val="0"/>
          <w:sz w:val="24"/>
          <w:lang w:eastAsia="zh-CN"/>
        </w:rPr>
        <w:t>-</w:t>
      </w:r>
      <w:r>
        <w:rPr>
          <w:noProof w:val="0"/>
          <w:sz w:val="24"/>
          <w:lang w:eastAsia="zh-CN"/>
        </w:rPr>
        <w:t>29</w:t>
      </w:r>
      <w:r>
        <w:rPr>
          <w:noProof w:val="0"/>
          <w:sz w:val="24"/>
          <w:vertAlign w:val="superscript"/>
          <w:lang w:eastAsia="zh-CN"/>
        </w:rPr>
        <w:t>th</w:t>
      </w:r>
      <w:r>
        <w:rPr>
          <w:noProof w:val="0"/>
          <w:sz w:val="24"/>
          <w:lang w:eastAsia="zh-CN"/>
        </w:rPr>
        <w:t>,</w:t>
      </w:r>
      <w:r w:rsidRPr="00D9221A">
        <w:rPr>
          <w:noProof w:val="0"/>
          <w:sz w:val="24"/>
          <w:lang w:eastAsia="zh-CN"/>
        </w:rPr>
        <w:t xml:space="preserve"> </w:t>
      </w:r>
      <w:r>
        <w:rPr>
          <w:noProof w:val="0"/>
          <w:sz w:val="24"/>
          <w:lang w:eastAsia="zh-CN"/>
        </w:rPr>
        <w:t>Aug</w:t>
      </w:r>
      <w:r w:rsidRPr="00D9221A">
        <w:rPr>
          <w:noProof w:val="0"/>
          <w:sz w:val="24"/>
          <w:lang w:eastAsia="zh-CN"/>
        </w:rPr>
        <w:t>, 20</w:t>
      </w:r>
      <w:r>
        <w:rPr>
          <w:noProof w:val="0"/>
          <w:sz w:val="24"/>
          <w:lang w:eastAsia="zh-CN"/>
        </w:rPr>
        <w:t>25</w:t>
      </w:r>
    </w:p>
    <w:p w14:paraId="3078F206" w14:textId="57619517" w:rsidR="008C721F" w:rsidRPr="00727641" w:rsidRDefault="008C721F" w:rsidP="00C54CD3">
      <w:pPr>
        <w:pStyle w:val="a4"/>
        <w:tabs>
          <w:tab w:val="left" w:pos="2160"/>
        </w:tabs>
        <w:ind w:left="2127" w:hanging="2127"/>
        <w:jc w:val="both"/>
        <w:rPr>
          <w:noProof w:val="0"/>
          <w:sz w:val="24"/>
          <w:vertAlign w:val="superscript"/>
          <w:lang w:eastAsia="zh-CN"/>
        </w:rPr>
      </w:pPr>
    </w:p>
    <w:bookmarkEnd w:id="0"/>
    <w:p w14:paraId="0855B11A" w14:textId="56084798" w:rsidR="007135FE" w:rsidRDefault="00F82E50" w:rsidP="00C54CD3">
      <w:pPr>
        <w:tabs>
          <w:tab w:val="left" w:pos="1985"/>
        </w:tabs>
        <w:spacing w:line="240" w:lineRule="auto"/>
        <w:jc w:val="both"/>
        <w:rPr>
          <w:rFonts w:ascii="Arial" w:hAnsi="Arial" w:cs="Arial"/>
          <w:b/>
          <w:bCs/>
          <w:sz w:val="24"/>
          <w:szCs w:val="20"/>
          <w:lang w:val="en-GB" w:eastAsia="zh-CN"/>
        </w:rPr>
      </w:pPr>
      <w:r w:rsidRPr="00732F88">
        <w:rPr>
          <w:rFonts w:ascii="Arial" w:eastAsia="MS Mincho" w:hAnsi="Arial" w:cs="Arial"/>
          <w:b/>
          <w:bCs/>
          <w:sz w:val="24"/>
          <w:szCs w:val="20"/>
          <w:lang w:val="en-GB"/>
        </w:rPr>
        <w:t>Agenda item:</w:t>
      </w:r>
      <w:r w:rsidRPr="00732F88">
        <w:rPr>
          <w:rFonts w:ascii="Arial" w:eastAsia="MS Mincho" w:hAnsi="Arial" w:cs="Arial"/>
          <w:b/>
          <w:bCs/>
          <w:sz w:val="24"/>
          <w:szCs w:val="20"/>
          <w:lang w:val="en-GB"/>
        </w:rPr>
        <w:tab/>
      </w:r>
      <w:r w:rsidR="00732F88" w:rsidRPr="00732F88">
        <w:rPr>
          <w:rFonts w:ascii="Arial" w:hAnsi="Arial" w:cs="Arial"/>
          <w:b/>
          <w:bCs/>
          <w:sz w:val="24"/>
          <w:szCs w:val="20"/>
          <w:lang w:val="en-GB" w:eastAsia="zh-CN"/>
        </w:rPr>
        <w:t>7.27.7</w:t>
      </w:r>
    </w:p>
    <w:p w14:paraId="6C657216" w14:textId="69F02FB8" w:rsidR="00B2596F" w:rsidRPr="00B2596F" w:rsidRDefault="00B2596F" w:rsidP="00C54CD3">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62FB1ADA" w14:textId="13FAA087" w:rsidR="00FF6B30" w:rsidRDefault="00EA6ED9" w:rsidP="00C54CD3">
      <w:pPr>
        <w:ind w:left="1985" w:hanging="1985"/>
        <w:jc w:val="both"/>
        <w:rPr>
          <w:rFonts w:ascii="Arial" w:eastAsia="Calibri" w:hAnsi="Arial" w:cs="Arial"/>
          <w:b/>
          <w:bCs/>
          <w:sz w:val="24"/>
          <w:lang w:val="en-GB"/>
        </w:rPr>
      </w:pPr>
      <w:r>
        <w:rPr>
          <w:rFonts w:ascii="Arial" w:eastAsia="Calibri" w:hAnsi="Arial" w:cs="Arial"/>
          <w:b/>
          <w:bCs/>
          <w:sz w:val="24"/>
          <w:lang w:val="en-GB"/>
        </w:rPr>
        <w:t>Title:</w:t>
      </w:r>
      <w:r>
        <w:rPr>
          <w:rFonts w:ascii="Arial" w:eastAsia="Calibri" w:hAnsi="Arial" w:cs="Arial"/>
          <w:b/>
          <w:bCs/>
          <w:sz w:val="24"/>
          <w:lang w:val="en-GB"/>
        </w:rPr>
        <w:tab/>
      </w:r>
      <w:r w:rsidR="00732F88" w:rsidRPr="00732F88">
        <w:rPr>
          <w:rFonts w:ascii="Arial" w:eastAsia="Calibri" w:hAnsi="Arial" w:cs="Arial"/>
          <w:b/>
          <w:bCs/>
          <w:sz w:val="24"/>
          <w:lang w:val="en-GB"/>
        </w:rPr>
        <w:t>Discussion and simulation results on demodulation requirement for NR NTN</w:t>
      </w:r>
    </w:p>
    <w:p w14:paraId="5796B52C" w14:textId="53FABDC3" w:rsidR="00EA6ED9" w:rsidRDefault="00EA6ED9" w:rsidP="00C54CD3">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52C94454" w14:textId="51197F71" w:rsidR="00DF662C" w:rsidRPr="0092173C" w:rsidRDefault="007135FE" w:rsidP="00715A4C">
      <w:pPr>
        <w:pStyle w:val="ab"/>
        <w:keepNext/>
        <w:keepLines/>
        <w:numPr>
          <w:ilvl w:val="0"/>
          <w:numId w:val="2"/>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rPr>
      </w:pPr>
      <w:r w:rsidRPr="0092173C">
        <w:rPr>
          <w:rFonts w:ascii="Arial" w:eastAsia="宋体" w:hAnsi="Arial"/>
          <w:sz w:val="36"/>
        </w:rPr>
        <w:t>Introduction</w:t>
      </w:r>
    </w:p>
    <w:p w14:paraId="16AB4355" w14:textId="00626FF9" w:rsidR="005D7968" w:rsidRDefault="005D7968" w:rsidP="00C54CD3">
      <w:pPr>
        <w:spacing w:line="257" w:lineRule="auto"/>
        <w:jc w:val="both"/>
        <w:rPr>
          <w:lang w:eastAsia="zh-CN"/>
        </w:rPr>
      </w:pPr>
      <w:r>
        <w:rPr>
          <w:lang w:eastAsia="zh-CN"/>
        </w:rPr>
        <w:t>In the RAN#10</w:t>
      </w:r>
      <w:r w:rsidR="00623F35">
        <w:rPr>
          <w:lang w:eastAsia="zh-CN"/>
        </w:rPr>
        <w:t>4</w:t>
      </w:r>
      <w:r>
        <w:rPr>
          <w:lang w:eastAsia="zh-CN"/>
        </w:rPr>
        <w:t xml:space="preserve"> meeting, the </w:t>
      </w:r>
      <w:r w:rsidR="00623F35">
        <w:rPr>
          <w:lang w:eastAsia="zh-CN"/>
        </w:rPr>
        <w:t xml:space="preserve">revised </w:t>
      </w:r>
      <w:r>
        <w:rPr>
          <w:lang w:eastAsia="zh-CN"/>
        </w:rPr>
        <w:t>WI was endorsed to enhance the</w:t>
      </w:r>
      <w:r w:rsidR="00623F35">
        <w:rPr>
          <w:lang w:eastAsia="zh-CN"/>
        </w:rPr>
        <w:t xml:space="preserve"> NTN</w:t>
      </w:r>
      <w:r>
        <w:rPr>
          <w:lang w:eastAsia="zh-CN"/>
        </w:rPr>
        <w:t xml:space="preserve"> for NR with the following objectives</w:t>
      </w:r>
      <w:r w:rsidR="004809AC">
        <w:rPr>
          <w:rFonts w:hint="eastAsia"/>
          <w:lang w:eastAsia="zh-CN"/>
        </w:rPr>
        <w:t>，</w:t>
      </w:r>
      <w:r w:rsidR="004809AC">
        <w:rPr>
          <w:rFonts w:hint="eastAsia"/>
          <w:lang w:eastAsia="zh-CN"/>
        </w:rPr>
        <w:t xml:space="preserve"> which</w:t>
      </w:r>
      <w:r w:rsidR="004809AC">
        <w:rPr>
          <w:lang w:eastAsia="zh-CN"/>
        </w:rPr>
        <w:t xml:space="preserve"> </w:t>
      </w:r>
      <w:r w:rsidR="004809AC">
        <w:rPr>
          <w:rFonts w:hint="eastAsia"/>
          <w:lang w:eastAsia="zh-CN"/>
        </w:rPr>
        <w:t>c</w:t>
      </w:r>
      <w:r w:rsidR="004809AC">
        <w:rPr>
          <w:lang w:eastAsia="zh-CN"/>
        </w:rPr>
        <w:t>an be categorized as following</w:t>
      </w:r>
      <w:r w:rsidR="00732F88">
        <w:rPr>
          <w:lang w:eastAsia="zh-CN"/>
        </w:rPr>
        <w:t xml:space="preserve"> [1]</w:t>
      </w:r>
    </w:p>
    <w:p w14:paraId="5E68B760" w14:textId="6B4B089F" w:rsidR="004809AC" w:rsidRPr="005C333E" w:rsidRDefault="004809AC" w:rsidP="005A2E54">
      <w:pPr>
        <w:pStyle w:val="ab"/>
        <w:numPr>
          <w:ilvl w:val="0"/>
          <w:numId w:val="4"/>
        </w:numPr>
        <w:overflowPunct w:val="0"/>
        <w:autoSpaceDE w:val="0"/>
        <w:autoSpaceDN w:val="0"/>
        <w:adjustRightInd w:val="0"/>
        <w:spacing w:after="180" w:line="259" w:lineRule="auto"/>
        <w:contextualSpacing w:val="0"/>
        <w:jc w:val="both"/>
        <w:textAlignment w:val="baseline"/>
        <w:rPr>
          <w:sz w:val="18"/>
          <w:szCs w:val="18"/>
          <w:lang w:val="sv-SE" w:eastAsia="ja-JP"/>
        </w:rPr>
      </w:pPr>
      <w:r w:rsidRPr="005C333E">
        <w:rPr>
          <w:sz w:val="18"/>
          <w:szCs w:val="18"/>
          <w:lang w:val="sv-SE" w:eastAsia="ja-JP"/>
        </w:rPr>
        <w:t xml:space="preserve">Objective 1: </w:t>
      </w:r>
      <w:r w:rsidR="00F70D12">
        <w:rPr>
          <w:sz w:val="18"/>
          <w:szCs w:val="18"/>
          <w:lang w:val="sv-SE" w:eastAsia="ja-JP"/>
        </w:rPr>
        <w:t>Downlink coverage enhancements</w:t>
      </w:r>
    </w:p>
    <w:p w14:paraId="724FB5B0" w14:textId="00FB7EF7" w:rsidR="004809AC" w:rsidRPr="005C333E" w:rsidRDefault="004809AC" w:rsidP="005A2E54">
      <w:pPr>
        <w:pStyle w:val="ab"/>
        <w:numPr>
          <w:ilvl w:val="0"/>
          <w:numId w:val="4"/>
        </w:numPr>
        <w:overflowPunct w:val="0"/>
        <w:autoSpaceDE w:val="0"/>
        <w:autoSpaceDN w:val="0"/>
        <w:adjustRightInd w:val="0"/>
        <w:spacing w:after="180" w:line="259" w:lineRule="auto"/>
        <w:contextualSpacing w:val="0"/>
        <w:jc w:val="both"/>
        <w:textAlignment w:val="baseline"/>
        <w:rPr>
          <w:sz w:val="18"/>
          <w:szCs w:val="18"/>
          <w:lang w:val="sv-SE" w:eastAsia="ja-JP"/>
        </w:rPr>
      </w:pPr>
      <w:r w:rsidRPr="005C333E">
        <w:rPr>
          <w:sz w:val="18"/>
          <w:szCs w:val="18"/>
          <w:lang w:val="sv-SE" w:eastAsia="ja-JP"/>
        </w:rPr>
        <w:t xml:space="preserve">Objective 2: </w:t>
      </w:r>
      <w:r w:rsidR="00F70D12">
        <w:rPr>
          <w:sz w:val="18"/>
          <w:szCs w:val="18"/>
          <w:lang w:val="sv-SE" w:eastAsia="ja-JP"/>
        </w:rPr>
        <w:t xml:space="preserve">Uplink Capacity/Cell Throughput Enhancement </w:t>
      </w:r>
    </w:p>
    <w:p w14:paraId="76FA1CA4" w14:textId="61BA9B0D" w:rsidR="004809AC" w:rsidRPr="005C333E" w:rsidRDefault="004809AC" w:rsidP="005A2E54">
      <w:pPr>
        <w:pStyle w:val="ab"/>
        <w:numPr>
          <w:ilvl w:val="0"/>
          <w:numId w:val="4"/>
        </w:numPr>
        <w:overflowPunct w:val="0"/>
        <w:autoSpaceDE w:val="0"/>
        <w:autoSpaceDN w:val="0"/>
        <w:adjustRightInd w:val="0"/>
        <w:spacing w:after="180" w:line="259" w:lineRule="auto"/>
        <w:contextualSpacing w:val="0"/>
        <w:jc w:val="both"/>
        <w:textAlignment w:val="baseline"/>
        <w:rPr>
          <w:sz w:val="18"/>
          <w:szCs w:val="18"/>
          <w:lang w:val="sv-SE" w:eastAsia="ja-JP"/>
        </w:rPr>
      </w:pPr>
      <w:r w:rsidRPr="005C333E">
        <w:rPr>
          <w:sz w:val="18"/>
          <w:szCs w:val="18"/>
          <w:lang w:val="sv-SE" w:eastAsia="ja-JP"/>
        </w:rPr>
        <w:t xml:space="preserve">Objective 3: </w:t>
      </w:r>
      <w:r w:rsidR="00F70D12">
        <w:rPr>
          <w:sz w:val="18"/>
          <w:szCs w:val="18"/>
          <w:lang w:val="sv-SE" w:eastAsia="ja-JP"/>
        </w:rPr>
        <w:t>Signalling of intended service area of a broadcast service</w:t>
      </w:r>
      <w:r w:rsidRPr="0066708A">
        <w:rPr>
          <w:sz w:val="18"/>
          <w:szCs w:val="18"/>
          <w:lang w:val="sv-SE" w:eastAsia="ja-JP"/>
        </w:rPr>
        <w:t xml:space="preserve"> </w:t>
      </w:r>
    </w:p>
    <w:p w14:paraId="7429BB95" w14:textId="09EFECE9" w:rsidR="004809AC" w:rsidRPr="005C333E" w:rsidRDefault="004809AC" w:rsidP="005A2E54">
      <w:pPr>
        <w:pStyle w:val="ab"/>
        <w:numPr>
          <w:ilvl w:val="0"/>
          <w:numId w:val="4"/>
        </w:numPr>
        <w:overflowPunct w:val="0"/>
        <w:autoSpaceDE w:val="0"/>
        <w:autoSpaceDN w:val="0"/>
        <w:adjustRightInd w:val="0"/>
        <w:spacing w:after="180" w:line="259" w:lineRule="auto"/>
        <w:contextualSpacing w:val="0"/>
        <w:jc w:val="both"/>
        <w:textAlignment w:val="baseline"/>
        <w:rPr>
          <w:sz w:val="18"/>
          <w:szCs w:val="18"/>
          <w:lang w:val="sv-SE" w:eastAsia="ja-JP"/>
        </w:rPr>
      </w:pPr>
      <w:r w:rsidRPr="005C333E">
        <w:rPr>
          <w:sz w:val="18"/>
          <w:szCs w:val="18"/>
          <w:lang w:val="sv-SE" w:eastAsia="ja-JP"/>
        </w:rPr>
        <w:t xml:space="preserve">Objective </w:t>
      </w:r>
      <w:r>
        <w:rPr>
          <w:sz w:val="18"/>
          <w:szCs w:val="18"/>
          <w:lang w:val="sv-SE" w:eastAsia="ja-JP"/>
        </w:rPr>
        <w:t>4</w:t>
      </w:r>
      <w:r w:rsidRPr="005C333E">
        <w:rPr>
          <w:sz w:val="18"/>
          <w:szCs w:val="18"/>
          <w:lang w:val="sv-SE" w:eastAsia="ja-JP"/>
        </w:rPr>
        <w:t xml:space="preserve">: </w:t>
      </w:r>
      <w:r w:rsidR="00F70D12">
        <w:rPr>
          <w:sz w:val="18"/>
          <w:szCs w:val="18"/>
          <w:lang w:val="sv-SE" w:eastAsia="ja-JP"/>
        </w:rPr>
        <w:t>Support of regenerative payload</w:t>
      </w:r>
    </w:p>
    <w:p w14:paraId="75B77279" w14:textId="1F737570" w:rsidR="00727641" w:rsidRPr="00727641" w:rsidRDefault="004809AC" w:rsidP="00727641">
      <w:pPr>
        <w:pStyle w:val="ab"/>
        <w:numPr>
          <w:ilvl w:val="0"/>
          <w:numId w:val="4"/>
        </w:numPr>
        <w:overflowPunct w:val="0"/>
        <w:autoSpaceDE w:val="0"/>
        <w:autoSpaceDN w:val="0"/>
        <w:adjustRightInd w:val="0"/>
        <w:spacing w:after="180" w:line="259" w:lineRule="auto"/>
        <w:contextualSpacing w:val="0"/>
        <w:jc w:val="both"/>
        <w:textAlignment w:val="baseline"/>
        <w:rPr>
          <w:sz w:val="18"/>
          <w:szCs w:val="18"/>
          <w:lang w:val="sv-SE" w:eastAsia="ja-JP"/>
        </w:rPr>
      </w:pPr>
      <w:r w:rsidRPr="005C333E">
        <w:rPr>
          <w:sz w:val="18"/>
          <w:szCs w:val="18"/>
          <w:lang w:val="sv-SE" w:eastAsia="ja-JP"/>
        </w:rPr>
        <w:t xml:space="preserve">Objective </w:t>
      </w:r>
      <w:r>
        <w:rPr>
          <w:sz w:val="18"/>
          <w:szCs w:val="18"/>
          <w:lang w:val="sv-SE" w:eastAsia="ja-JP"/>
        </w:rPr>
        <w:t>5</w:t>
      </w:r>
      <w:r w:rsidRPr="005C333E">
        <w:rPr>
          <w:sz w:val="18"/>
          <w:szCs w:val="18"/>
          <w:lang w:val="sv-SE" w:eastAsia="ja-JP"/>
        </w:rPr>
        <w:t xml:space="preserve">: </w:t>
      </w:r>
      <w:r w:rsidR="00F70D12">
        <w:rPr>
          <w:sz w:val="18"/>
          <w:szCs w:val="18"/>
          <w:lang w:val="sv-SE" w:eastAsia="ja-JP"/>
        </w:rPr>
        <w:t xml:space="preserve">Support RedCap UEs with NR NTN operating in FR1-NTN bands </w:t>
      </w:r>
    </w:p>
    <w:p w14:paraId="1170DDF2" w14:textId="47A4A9E2" w:rsidR="00727641" w:rsidRDefault="00727641" w:rsidP="00C54CD3">
      <w:pPr>
        <w:spacing w:line="257" w:lineRule="auto"/>
        <w:jc w:val="both"/>
        <w:rPr>
          <w:lang w:val="sv-SE" w:eastAsia="zh-CN"/>
        </w:rPr>
      </w:pPr>
      <w:r>
        <w:rPr>
          <w:rFonts w:hint="eastAsia"/>
          <w:lang w:val="sv-SE" w:eastAsia="zh-CN"/>
        </w:rPr>
        <w:t>I</w:t>
      </w:r>
      <w:r>
        <w:rPr>
          <w:lang w:val="sv-SE" w:eastAsia="zh-CN"/>
        </w:rPr>
        <w:t>n the las meeting, the test scope and test setup for NR NTN phase 3 was discussed, the related agreement was captured into the WF in [</w:t>
      </w:r>
      <w:r w:rsidR="00732F88">
        <w:rPr>
          <w:lang w:val="sv-SE" w:eastAsia="zh-CN"/>
        </w:rPr>
        <w:t>2</w:t>
      </w:r>
      <w:r>
        <w:rPr>
          <w:lang w:val="sv-SE" w:eastAsia="zh-CN"/>
        </w:rPr>
        <w:t>] as following</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727641" w:rsidRPr="002530B4" w14:paraId="3932733F" w14:textId="77777777" w:rsidTr="00771A24">
        <w:trPr>
          <w:trHeight w:val="557"/>
        </w:trPr>
        <w:tc>
          <w:tcPr>
            <w:tcW w:w="9360" w:type="dxa"/>
            <w:shd w:val="clear" w:color="auto" w:fill="auto"/>
          </w:tcPr>
          <w:p w14:paraId="7CECD6CC" w14:textId="10D3446D" w:rsidR="00727641" w:rsidRPr="005D7968" w:rsidRDefault="00727641" w:rsidP="00727641">
            <w:pPr>
              <w:pStyle w:val="ab"/>
              <w:numPr>
                <w:ilvl w:val="0"/>
                <w:numId w:val="9"/>
              </w:numPr>
              <w:autoSpaceDN w:val="0"/>
              <w:jc w:val="both"/>
              <w:rPr>
                <w:iCs/>
                <w:lang w:eastAsia="zh-CN"/>
              </w:rPr>
            </w:pPr>
            <w:r>
              <w:rPr>
                <w:rFonts w:eastAsiaTheme="minorEastAsia"/>
                <w:iCs/>
                <w:lang w:eastAsia="zh-CN"/>
              </w:rPr>
              <w:t>SAN demodulation requirements</w:t>
            </w:r>
          </w:p>
          <w:p w14:paraId="0AE512F3" w14:textId="1504A1D4" w:rsidR="00727641" w:rsidRPr="00727641" w:rsidRDefault="00727641" w:rsidP="00727641">
            <w:pPr>
              <w:pStyle w:val="ab"/>
              <w:numPr>
                <w:ilvl w:val="1"/>
                <w:numId w:val="9"/>
              </w:numPr>
              <w:rPr>
                <w:iCs/>
                <w:lang w:eastAsia="zh-CN"/>
              </w:rPr>
            </w:pPr>
            <w:proofErr w:type="spellStart"/>
            <w:r>
              <w:rPr>
                <w:rFonts w:eastAsiaTheme="minorEastAsia" w:hint="eastAsia"/>
                <w:iCs/>
                <w:lang w:eastAsia="zh-CN"/>
              </w:rPr>
              <w:t>R</w:t>
            </w:r>
            <w:r>
              <w:rPr>
                <w:rFonts w:eastAsiaTheme="minorEastAsia"/>
                <w:iCs/>
                <w:lang w:eastAsia="zh-CN"/>
              </w:rPr>
              <w:t>edCap</w:t>
            </w:r>
            <w:proofErr w:type="spellEnd"/>
            <w:r>
              <w:rPr>
                <w:rFonts w:eastAsiaTheme="minorEastAsia"/>
                <w:iCs/>
                <w:lang w:eastAsia="zh-CN"/>
              </w:rPr>
              <w:t>/</w:t>
            </w:r>
            <w:proofErr w:type="spellStart"/>
            <w:r>
              <w:rPr>
                <w:rFonts w:eastAsiaTheme="minorEastAsia"/>
                <w:iCs/>
                <w:lang w:eastAsia="zh-CN"/>
              </w:rPr>
              <w:t>eRedCap</w:t>
            </w:r>
            <w:proofErr w:type="spellEnd"/>
          </w:p>
          <w:p w14:paraId="0137739C" w14:textId="3E0BE8DD" w:rsidR="00727641" w:rsidRPr="00727641" w:rsidRDefault="00727641" w:rsidP="00727641">
            <w:pPr>
              <w:pStyle w:val="ab"/>
              <w:numPr>
                <w:ilvl w:val="2"/>
                <w:numId w:val="9"/>
              </w:numPr>
              <w:rPr>
                <w:rFonts w:eastAsiaTheme="minorEastAsia"/>
                <w:iCs/>
                <w:lang w:eastAsia="zh-CN"/>
              </w:rPr>
            </w:pPr>
            <w:r w:rsidRPr="00727641">
              <w:rPr>
                <w:rFonts w:eastAsiaTheme="minorEastAsia"/>
                <w:iCs/>
                <w:lang w:eastAsia="zh-CN"/>
              </w:rPr>
              <w:t>No SAN demodulation requirements for the support of (e)</w:t>
            </w:r>
            <w:proofErr w:type="spellStart"/>
            <w:r w:rsidRPr="00727641">
              <w:rPr>
                <w:rFonts w:eastAsiaTheme="minorEastAsia"/>
                <w:iCs/>
                <w:lang w:eastAsia="zh-CN"/>
              </w:rPr>
              <w:t>RedCap</w:t>
            </w:r>
            <w:proofErr w:type="spellEnd"/>
            <w:r w:rsidRPr="00727641">
              <w:rPr>
                <w:rFonts w:eastAsiaTheme="minorEastAsia"/>
                <w:iCs/>
                <w:lang w:eastAsia="zh-CN"/>
              </w:rPr>
              <w:t xml:space="preserve"> UEs</w:t>
            </w:r>
          </w:p>
          <w:p w14:paraId="185AFCA5" w14:textId="77777777" w:rsidR="00727641" w:rsidRPr="00727641" w:rsidRDefault="00727641" w:rsidP="00727641">
            <w:pPr>
              <w:pStyle w:val="ab"/>
              <w:numPr>
                <w:ilvl w:val="1"/>
                <w:numId w:val="9"/>
              </w:numPr>
              <w:rPr>
                <w:rFonts w:eastAsiaTheme="minorEastAsia"/>
                <w:iCs/>
                <w:lang w:eastAsia="zh-CN"/>
              </w:rPr>
            </w:pPr>
            <w:r>
              <w:rPr>
                <w:rFonts w:eastAsiaTheme="minorEastAsia" w:hint="eastAsia"/>
                <w:iCs/>
                <w:lang w:eastAsia="zh-CN"/>
              </w:rPr>
              <w:t>U</w:t>
            </w:r>
            <w:r>
              <w:rPr>
                <w:rFonts w:eastAsiaTheme="minorEastAsia"/>
                <w:iCs/>
                <w:lang w:eastAsia="zh-CN"/>
              </w:rPr>
              <w:t xml:space="preserve">plink </w:t>
            </w:r>
            <w:r w:rsidRPr="00727641">
              <w:rPr>
                <w:rFonts w:eastAsiaTheme="minorEastAsia" w:hint="eastAsia"/>
                <w:iCs/>
                <w:lang w:eastAsia="zh-CN"/>
              </w:rPr>
              <w:t>capacity/cell throughput enhancements</w:t>
            </w:r>
          </w:p>
          <w:p w14:paraId="1E8E14D6" w14:textId="6CC4950A" w:rsidR="00727641" w:rsidRPr="00727641" w:rsidRDefault="00727641" w:rsidP="00727641">
            <w:pPr>
              <w:pStyle w:val="ab"/>
              <w:numPr>
                <w:ilvl w:val="2"/>
                <w:numId w:val="9"/>
              </w:numPr>
              <w:rPr>
                <w:iCs/>
                <w:lang w:eastAsia="zh-CN"/>
              </w:rPr>
            </w:pPr>
            <w:r>
              <w:rPr>
                <w:rFonts w:eastAsiaTheme="minorEastAsia" w:hint="eastAsia"/>
                <w:iCs/>
                <w:lang w:eastAsia="zh-CN"/>
              </w:rPr>
              <w:t>P</w:t>
            </w:r>
            <w:r>
              <w:rPr>
                <w:rFonts w:eastAsiaTheme="minorEastAsia"/>
                <w:iCs/>
                <w:lang w:eastAsia="zh-CN"/>
              </w:rPr>
              <w:t>USCH requirement for UL coverage enhancements</w:t>
            </w:r>
          </w:p>
          <w:p w14:paraId="4C96A1F5" w14:textId="7F5E439B" w:rsidR="00727641" w:rsidRDefault="00727641" w:rsidP="00727641">
            <w:pPr>
              <w:pStyle w:val="ab"/>
              <w:numPr>
                <w:ilvl w:val="3"/>
                <w:numId w:val="9"/>
              </w:numPr>
              <w:rPr>
                <w:rFonts w:eastAsiaTheme="minorEastAsia"/>
                <w:iCs/>
                <w:lang w:eastAsia="zh-CN"/>
              </w:rPr>
            </w:pPr>
            <w:r w:rsidRPr="00727641">
              <w:rPr>
                <w:rFonts w:eastAsiaTheme="minorEastAsia"/>
                <w:iCs/>
                <w:lang w:eastAsia="zh-CN"/>
              </w:rPr>
              <w:t>Define SAN PUSCH demodulation requirements for DFT-s-OFDM with orthogonal cover codes</w:t>
            </w:r>
          </w:p>
          <w:p w14:paraId="5E549E79" w14:textId="39A09ABC" w:rsidR="00727641" w:rsidRDefault="00727641" w:rsidP="00727641">
            <w:pPr>
              <w:pStyle w:val="ab"/>
              <w:numPr>
                <w:ilvl w:val="2"/>
                <w:numId w:val="9"/>
              </w:numPr>
              <w:rPr>
                <w:rFonts w:eastAsiaTheme="minorEastAsia"/>
                <w:iCs/>
                <w:lang w:eastAsia="zh-CN"/>
              </w:rPr>
            </w:pPr>
            <w:r>
              <w:rPr>
                <w:rFonts w:eastAsiaTheme="minorEastAsia" w:hint="eastAsia"/>
                <w:iCs/>
                <w:lang w:eastAsia="zh-CN"/>
              </w:rPr>
              <w:t>O</w:t>
            </w:r>
            <w:r>
              <w:rPr>
                <w:rFonts w:eastAsiaTheme="minorEastAsia"/>
                <w:iCs/>
                <w:lang w:eastAsia="zh-CN"/>
              </w:rPr>
              <w:t>CC parameters</w:t>
            </w:r>
          </w:p>
          <w:p w14:paraId="615CE0C2" w14:textId="676221E6" w:rsidR="00727641" w:rsidRDefault="00727641" w:rsidP="00717C50">
            <w:pPr>
              <w:pStyle w:val="ab"/>
              <w:numPr>
                <w:ilvl w:val="3"/>
                <w:numId w:val="9"/>
              </w:numPr>
              <w:rPr>
                <w:rFonts w:eastAsiaTheme="minorEastAsia"/>
                <w:iCs/>
                <w:lang w:eastAsia="zh-CN"/>
              </w:rPr>
            </w:pPr>
            <w:r>
              <w:rPr>
                <w:rFonts w:eastAsiaTheme="minorEastAsia" w:hint="eastAsia"/>
                <w:iCs/>
                <w:lang w:eastAsia="zh-CN"/>
              </w:rPr>
              <w:t>A</w:t>
            </w:r>
            <w:r>
              <w:rPr>
                <w:rFonts w:eastAsiaTheme="minorEastAsia"/>
                <w:iCs/>
                <w:lang w:eastAsia="zh-CN"/>
              </w:rPr>
              <w:t>pply inter-slot OCC length 2</w:t>
            </w:r>
          </w:p>
          <w:p w14:paraId="3ABB71B0" w14:textId="44A0C957" w:rsidR="00727641" w:rsidRDefault="00727641" w:rsidP="00717C50">
            <w:pPr>
              <w:pStyle w:val="ab"/>
              <w:numPr>
                <w:ilvl w:val="3"/>
                <w:numId w:val="9"/>
              </w:numPr>
              <w:rPr>
                <w:rFonts w:eastAsiaTheme="minorEastAsia"/>
                <w:iCs/>
                <w:lang w:eastAsia="zh-CN"/>
              </w:rPr>
            </w:pPr>
            <w:r>
              <w:rPr>
                <w:rFonts w:eastAsiaTheme="minorEastAsia" w:hint="eastAsia"/>
                <w:iCs/>
                <w:lang w:eastAsia="zh-CN"/>
              </w:rPr>
              <w:t>A</w:t>
            </w:r>
            <w:r>
              <w:rPr>
                <w:rFonts w:eastAsiaTheme="minorEastAsia"/>
                <w:iCs/>
                <w:lang w:eastAsia="zh-CN"/>
              </w:rPr>
              <w:t xml:space="preserve">pply </w:t>
            </w:r>
            <w:r w:rsidR="00905849">
              <w:rPr>
                <w:rFonts w:eastAsiaTheme="minorEastAsia"/>
                <w:iCs/>
                <w:lang w:eastAsia="zh-CN"/>
              </w:rPr>
              <w:t>PUSCH type A repetitions</w:t>
            </w:r>
          </w:p>
          <w:p w14:paraId="6758F435" w14:textId="3162BA4F" w:rsidR="00905849" w:rsidRPr="00732F88" w:rsidRDefault="00905849" w:rsidP="00717C50">
            <w:pPr>
              <w:pStyle w:val="ab"/>
              <w:numPr>
                <w:ilvl w:val="3"/>
                <w:numId w:val="9"/>
              </w:numPr>
              <w:rPr>
                <w:rFonts w:eastAsiaTheme="minorEastAsia"/>
                <w:iCs/>
                <w:highlight w:val="yellow"/>
                <w:lang w:eastAsia="zh-CN"/>
              </w:rPr>
            </w:pPr>
            <w:r w:rsidRPr="00732F88">
              <w:rPr>
                <w:rFonts w:eastAsiaTheme="minorEastAsia" w:hint="eastAsia"/>
                <w:iCs/>
                <w:highlight w:val="yellow"/>
                <w:lang w:eastAsia="zh-CN"/>
              </w:rPr>
              <w:t>F</w:t>
            </w:r>
            <w:r w:rsidRPr="00732F88">
              <w:rPr>
                <w:rFonts w:eastAsiaTheme="minorEastAsia"/>
                <w:iCs/>
                <w:highlight w:val="yellow"/>
                <w:lang w:eastAsia="zh-CN"/>
              </w:rPr>
              <w:t>FS whether to define PUSCH requirements with inter-slot OCC length 4</w:t>
            </w:r>
          </w:p>
          <w:p w14:paraId="33923354" w14:textId="18D5D9EA" w:rsidR="00905849" w:rsidRDefault="00905849" w:rsidP="00727641">
            <w:pPr>
              <w:pStyle w:val="ab"/>
              <w:numPr>
                <w:ilvl w:val="2"/>
                <w:numId w:val="9"/>
              </w:numPr>
              <w:rPr>
                <w:rFonts w:eastAsiaTheme="minorEastAsia"/>
                <w:iCs/>
                <w:lang w:eastAsia="zh-CN"/>
              </w:rPr>
            </w:pPr>
            <w:r>
              <w:rPr>
                <w:rFonts w:eastAsiaTheme="minorEastAsia" w:hint="eastAsia"/>
                <w:iCs/>
                <w:lang w:eastAsia="zh-CN"/>
              </w:rPr>
              <w:t>D</w:t>
            </w:r>
            <w:r>
              <w:rPr>
                <w:rFonts w:eastAsiaTheme="minorEastAsia"/>
                <w:iCs/>
                <w:lang w:eastAsia="zh-CN"/>
              </w:rPr>
              <w:t xml:space="preserve">etailed PUSCH parameters </w:t>
            </w:r>
          </w:p>
          <w:p w14:paraId="0418E799" w14:textId="77777777" w:rsidR="00905849" w:rsidRPr="00905849" w:rsidRDefault="00905849" w:rsidP="00717C50">
            <w:pPr>
              <w:pStyle w:val="ab"/>
              <w:numPr>
                <w:ilvl w:val="3"/>
                <w:numId w:val="9"/>
              </w:numPr>
              <w:rPr>
                <w:iCs/>
                <w:lang w:val="en-US" w:eastAsia="zh-CN"/>
              </w:rPr>
            </w:pPr>
            <w:r w:rsidRPr="00905849">
              <w:rPr>
                <w:rFonts w:eastAsia="等线" w:hint="eastAsia"/>
                <w:iCs/>
                <w:lang w:val="en-US" w:eastAsia="zh-CN"/>
              </w:rPr>
              <w:t>Assume to set the following parameters</w:t>
            </w:r>
          </w:p>
          <w:p w14:paraId="6C451350" w14:textId="77777777" w:rsidR="00905849" w:rsidRPr="00905849" w:rsidRDefault="00905849" w:rsidP="00717C50">
            <w:pPr>
              <w:pStyle w:val="ab"/>
              <w:numPr>
                <w:ilvl w:val="3"/>
                <w:numId w:val="9"/>
              </w:numPr>
              <w:rPr>
                <w:iCs/>
                <w:lang w:val="en-US" w:eastAsia="zh-CN"/>
              </w:rPr>
            </w:pPr>
            <w:r w:rsidRPr="00905849">
              <w:rPr>
                <w:rFonts w:eastAsia="等线" w:hint="eastAsia"/>
                <w:iCs/>
                <w:lang w:val="en-US" w:eastAsia="zh-CN"/>
              </w:rPr>
              <w:t>FDD SCS=15KHz with 5MHz CBW and FDD SCS=30KHz with 10MHz CBW</w:t>
            </w:r>
          </w:p>
          <w:p w14:paraId="5E799B7B" w14:textId="77777777" w:rsidR="00905849" w:rsidRPr="00905849" w:rsidRDefault="00905849" w:rsidP="00717C50">
            <w:pPr>
              <w:pStyle w:val="ab"/>
              <w:numPr>
                <w:ilvl w:val="3"/>
                <w:numId w:val="9"/>
              </w:numPr>
              <w:rPr>
                <w:iCs/>
                <w:lang w:val="en-US" w:eastAsia="zh-CN"/>
              </w:rPr>
            </w:pPr>
            <w:r w:rsidRPr="00905849">
              <w:rPr>
                <w:rFonts w:eastAsia="等线" w:hint="eastAsia"/>
                <w:iCs/>
                <w:lang w:val="en-US" w:eastAsia="zh-CN"/>
              </w:rPr>
              <w:t>Both 1Rx and 2Rx, with test applicability rule for different Rx number</w:t>
            </w:r>
          </w:p>
          <w:p w14:paraId="0211F7CD" w14:textId="77777777" w:rsidR="00905849" w:rsidRPr="00732F88" w:rsidRDefault="00905849" w:rsidP="00717C50">
            <w:pPr>
              <w:pStyle w:val="ab"/>
              <w:numPr>
                <w:ilvl w:val="3"/>
                <w:numId w:val="9"/>
              </w:numPr>
              <w:rPr>
                <w:iCs/>
                <w:highlight w:val="yellow"/>
                <w:lang w:val="en-US" w:eastAsia="zh-CN"/>
              </w:rPr>
            </w:pPr>
            <w:r w:rsidRPr="00732F88">
              <w:rPr>
                <w:rFonts w:eastAsia="等线" w:hint="eastAsia"/>
                <w:iCs/>
                <w:highlight w:val="yellow"/>
                <w:lang w:val="en-US" w:eastAsia="zh-CN"/>
              </w:rPr>
              <w:t>Same MCS for two UEs for PUSCH with OCC</w:t>
            </w:r>
          </w:p>
          <w:p w14:paraId="4DC9C881" w14:textId="77777777" w:rsidR="00905849" w:rsidRPr="00905849" w:rsidRDefault="00905849" w:rsidP="00717C50">
            <w:pPr>
              <w:pStyle w:val="ab"/>
              <w:numPr>
                <w:ilvl w:val="3"/>
                <w:numId w:val="9"/>
              </w:numPr>
              <w:rPr>
                <w:iCs/>
                <w:lang w:val="en-US" w:eastAsia="zh-CN"/>
              </w:rPr>
            </w:pPr>
            <w:r w:rsidRPr="00905849">
              <w:rPr>
                <w:rFonts w:eastAsia="等线" w:hint="eastAsia"/>
                <w:iCs/>
                <w:lang w:val="en-US" w:eastAsia="zh-CN"/>
              </w:rPr>
              <w:t>Same channel model for two UEs for PUSCH with OCC</w:t>
            </w:r>
          </w:p>
          <w:p w14:paraId="5BF492E5" w14:textId="77777777" w:rsidR="00905849" w:rsidRPr="00732F88" w:rsidRDefault="00905849" w:rsidP="00717C50">
            <w:pPr>
              <w:pStyle w:val="ab"/>
              <w:numPr>
                <w:ilvl w:val="3"/>
                <w:numId w:val="9"/>
              </w:numPr>
              <w:rPr>
                <w:iCs/>
                <w:highlight w:val="yellow"/>
                <w:lang w:val="en-US" w:eastAsia="zh-CN"/>
              </w:rPr>
            </w:pPr>
            <w:r w:rsidRPr="00732F88">
              <w:rPr>
                <w:rFonts w:eastAsia="等线" w:hint="eastAsia"/>
                <w:iCs/>
                <w:highlight w:val="yellow"/>
                <w:lang w:val="en-US" w:eastAsia="zh-CN"/>
              </w:rPr>
              <w:t>Frequency offset between two UEs</w:t>
            </w:r>
          </w:p>
          <w:p w14:paraId="5FBF251F" w14:textId="77777777" w:rsidR="00905849" w:rsidRPr="00732F88" w:rsidRDefault="00905849" w:rsidP="00717C50">
            <w:pPr>
              <w:pStyle w:val="ab"/>
              <w:numPr>
                <w:ilvl w:val="4"/>
                <w:numId w:val="9"/>
              </w:numPr>
              <w:rPr>
                <w:iCs/>
                <w:highlight w:val="yellow"/>
                <w:lang w:val="en-US" w:eastAsia="zh-CN"/>
              </w:rPr>
            </w:pPr>
            <w:r w:rsidRPr="00732F88">
              <w:rPr>
                <w:rFonts w:eastAsia="等线" w:hint="eastAsia"/>
                <w:iCs/>
                <w:highlight w:val="yellow"/>
                <w:lang w:val="en-US" w:eastAsia="zh-CN"/>
              </w:rPr>
              <w:t>Baseline assumption: same frequency offset for two UEs in one OCC group. FFS what frequency offset value is assumed.</w:t>
            </w:r>
          </w:p>
          <w:p w14:paraId="483520A7" w14:textId="61545B52" w:rsidR="00727641" w:rsidRPr="00717C50" w:rsidRDefault="00905849" w:rsidP="00717C50">
            <w:pPr>
              <w:pStyle w:val="ab"/>
              <w:numPr>
                <w:ilvl w:val="4"/>
                <w:numId w:val="9"/>
              </w:numPr>
              <w:rPr>
                <w:iCs/>
                <w:lang w:val="en-US" w:eastAsia="zh-CN"/>
              </w:rPr>
            </w:pPr>
            <w:r w:rsidRPr="00732F88">
              <w:rPr>
                <w:rFonts w:eastAsia="等线" w:hint="eastAsia"/>
                <w:iCs/>
                <w:highlight w:val="yellow"/>
                <w:lang w:val="en-US" w:eastAsia="zh-CN"/>
              </w:rPr>
              <w:t>FFS whether to consider different frequency offsets values for two UEs additionally</w:t>
            </w:r>
            <w:r w:rsidRPr="00905849">
              <w:rPr>
                <w:rFonts w:eastAsia="等线" w:hint="eastAsia"/>
                <w:iCs/>
                <w:lang w:val="en-US" w:eastAsia="zh-CN"/>
              </w:rPr>
              <w:t>.</w:t>
            </w:r>
          </w:p>
        </w:tc>
      </w:tr>
    </w:tbl>
    <w:p w14:paraId="7F1F4CF3" w14:textId="00BF0641" w:rsidR="00727641" w:rsidRDefault="00727641" w:rsidP="00C54CD3">
      <w:pPr>
        <w:spacing w:line="257" w:lineRule="auto"/>
        <w:jc w:val="both"/>
        <w:rPr>
          <w:lang w:val="sv-SE" w:eastAsia="zh-CN"/>
        </w:rPr>
      </w:pPr>
    </w:p>
    <w:p w14:paraId="3B5FA10A" w14:textId="0A148F26" w:rsidR="00717C50" w:rsidRDefault="00717C50" w:rsidP="00C54CD3">
      <w:pPr>
        <w:spacing w:line="257" w:lineRule="auto"/>
        <w:jc w:val="both"/>
        <w:rPr>
          <w:lang w:val="sv-SE" w:eastAsia="zh-CN"/>
        </w:rPr>
      </w:pPr>
      <w:r>
        <w:rPr>
          <w:lang w:val="sv-SE" w:eastAsia="zh-CN"/>
        </w:rPr>
        <w:t xml:space="preserve">In this contribution, the view on remaining issue of test setup on NR </w:t>
      </w:r>
      <w:r w:rsidR="00AF628B">
        <w:rPr>
          <w:lang w:val="sv-SE" w:eastAsia="zh-CN"/>
        </w:rPr>
        <w:t xml:space="preserve">NTN PUSCH demodulation requirement </w:t>
      </w:r>
      <w:r w:rsidR="000C6B09">
        <w:rPr>
          <w:lang w:val="sv-SE" w:eastAsia="zh-CN"/>
        </w:rPr>
        <w:t>is provided. Meanwhile, the initial simulation results are provided for alignment purpose.</w:t>
      </w:r>
    </w:p>
    <w:p w14:paraId="6D4A335C" w14:textId="77777777" w:rsidR="00727641" w:rsidRDefault="00727641" w:rsidP="00C54CD3">
      <w:pPr>
        <w:spacing w:line="257" w:lineRule="auto"/>
        <w:jc w:val="both"/>
        <w:rPr>
          <w:lang w:val="sv-SE" w:eastAsia="zh-CN"/>
        </w:rPr>
      </w:pPr>
    </w:p>
    <w:p w14:paraId="72939330" w14:textId="1454A88F" w:rsidR="00492473" w:rsidRDefault="00381B87" w:rsidP="0049247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2</w:t>
      </w:r>
      <w:r w:rsidR="00492473" w:rsidRPr="00777A65">
        <w:rPr>
          <w:rFonts w:ascii="Arial" w:eastAsia="MS Mincho" w:hAnsi="Arial" w:cs="Times New Roman"/>
          <w:sz w:val="36"/>
          <w:szCs w:val="20"/>
          <w:lang w:eastAsia="ja-JP"/>
        </w:rPr>
        <w:tab/>
      </w:r>
      <w:r w:rsidR="006D773C">
        <w:rPr>
          <w:rFonts w:ascii="Arial" w:eastAsia="MS Mincho" w:hAnsi="Arial" w:cs="Times New Roman"/>
          <w:sz w:val="36"/>
          <w:szCs w:val="20"/>
          <w:lang w:eastAsia="ja-JP"/>
        </w:rPr>
        <w:t xml:space="preserve">Test </w:t>
      </w:r>
      <w:r w:rsidR="00192819">
        <w:rPr>
          <w:rFonts w:ascii="Arial" w:eastAsia="MS Mincho" w:hAnsi="Arial" w:cs="Times New Roman"/>
          <w:sz w:val="36"/>
          <w:szCs w:val="20"/>
          <w:lang w:eastAsia="ja-JP"/>
        </w:rPr>
        <w:t>Setup</w:t>
      </w:r>
    </w:p>
    <w:p w14:paraId="58B37179" w14:textId="068EAB1F" w:rsidR="00446D89" w:rsidRPr="00446D89" w:rsidRDefault="00492473" w:rsidP="004F2049">
      <w:pPr>
        <w:jc w:val="both"/>
        <w:rPr>
          <w:szCs w:val="18"/>
          <w:lang w:eastAsia="zh-CN"/>
        </w:rPr>
      </w:pPr>
      <w:r>
        <w:rPr>
          <w:szCs w:val="18"/>
          <w:lang w:eastAsia="zh-CN"/>
        </w:rPr>
        <w:t>In this section, t</w:t>
      </w:r>
      <w:r w:rsidR="00791AFC">
        <w:rPr>
          <w:szCs w:val="18"/>
          <w:lang w:eastAsia="zh-CN"/>
        </w:rPr>
        <w:t>he</w:t>
      </w:r>
      <w:r w:rsidR="004F2049">
        <w:rPr>
          <w:szCs w:val="18"/>
          <w:lang w:eastAsia="zh-CN"/>
        </w:rPr>
        <w:t xml:space="preserve"> view on the remaining issue of test setup for NR PUSCH requirement was provided.</w:t>
      </w:r>
    </w:p>
    <w:p w14:paraId="49397EC0" w14:textId="02CCE5E3" w:rsidR="006D7222" w:rsidRDefault="006D7222" w:rsidP="006D7222">
      <w:pPr>
        <w:jc w:val="both"/>
        <w:rPr>
          <w:b/>
          <w:lang w:eastAsia="zh-CN"/>
        </w:rPr>
      </w:pPr>
      <w:r>
        <w:rPr>
          <w:b/>
          <w:lang w:eastAsia="zh-CN"/>
        </w:rPr>
        <w:t>OCC length</w:t>
      </w:r>
    </w:p>
    <w:p w14:paraId="43012D53" w14:textId="68342DCD" w:rsidR="001751F8" w:rsidRDefault="006D7222" w:rsidP="00296E5F">
      <w:pPr>
        <w:spacing w:line="257" w:lineRule="auto"/>
        <w:jc w:val="both"/>
        <w:rPr>
          <w:szCs w:val="18"/>
          <w:lang w:eastAsia="zh-CN"/>
        </w:rPr>
      </w:pPr>
      <w:r>
        <w:rPr>
          <w:szCs w:val="18"/>
          <w:lang w:eastAsia="zh-CN"/>
        </w:rPr>
        <w:t xml:space="preserve">Both OCC length 2 and OCC length 4 are supported for multiple UE </w:t>
      </w:r>
      <w:r w:rsidRPr="006D7222">
        <w:rPr>
          <w:szCs w:val="18"/>
          <w:lang w:eastAsia="zh-CN"/>
        </w:rPr>
        <w:t>multiplexing</w:t>
      </w:r>
      <w:r w:rsidR="004F2049">
        <w:rPr>
          <w:szCs w:val="18"/>
          <w:lang w:eastAsia="zh-CN"/>
        </w:rPr>
        <w:t xml:space="preserve">. In the last meeting, inter-slot OCC length with 2 was agreed, and RAN4 will further discuss whether to define PUSCH requirements with inter-slot OCC length 4. </w:t>
      </w:r>
      <w:r w:rsidR="00F435B1">
        <w:rPr>
          <w:szCs w:val="18"/>
          <w:lang w:eastAsia="zh-CN"/>
        </w:rPr>
        <w:t>A</w:t>
      </w:r>
      <w:r w:rsidR="00173204">
        <w:rPr>
          <w:szCs w:val="18"/>
          <w:lang w:eastAsia="zh-CN"/>
        </w:rPr>
        <w:t xml:space="preserve">s </w:t>
      </w:r>
      <w:r w:rsidR="004336B4">
        <w:rPr>
          <w:szCs w:val="18"/>
          <w:lang w:eastAsia="zh-CN"/>
        </w:rPr>
        <w:t xml:space="preserve">agreed in RAN1, there would be separate UE capabilities for OCC length 2 and OCC length 4, where UE capability for OCC length 2 is a </w:t>
      </w:r>
      <w:r w:rsidR="00BA6147">
        <w:rPr>
          <w:szCs w:val="18"/>
          <w:lang w:eastAsia="zh-CN"/>
        </w:rPr>
        <w:t xml:space="preserve">prerequisite for UE capability for OCC length 4. </w:t>
      </w:r>
      <w:r w:rsidR="00296E5F">
        <w:rPr>
          <w:szCs w:val="18"/>
          <w:lang w:eastAsia="zh-CN"/>
        </w:rPr>
        <w:t xml:space="preserve">Given OCC length 4 is the additional UE capability, and there is no reference performance with repetition 4, we think considering OCC length as 2 should be enough to verify the baseband processing of supporting inter-slot OCC feature. </w:t>
      </w:r>
    </w:p>
    <w:p w14:paraId="6D1CB234" w14:textId="3BB5C7E4" w:rsidR="005552CF" w:rsidRDefault="001751F8" w:rsidP="00296E5F">
      <w:pPr>
        <w:spacing w:line="257" w:lineRule="auto"/>
        <w:jc w:val="both"/>
        <w:rPr>
          <w:szCs w:val="18"/>
          <w:lang w:eastAsia="zh-CN"/>
        </w:rPr>
      </w:pPr>
      <w:r>
        <w:rPr>
          <w:rFonts w:hint="eastAsia"/>
          <w:szCs w:val="18"/>
          <w:lang w:eastAsia="zh-CN"/>
        </w:rPr>
        <w:t>M</w:t>
      </w:r>
      <w:r>
        <w:rPr>
          <w:szCs w:val="18"/>
          <w:lang w:eastAsia="zh-CN"/>
        </w:rPr>
        <w:t xml:space="preserve">eanwhile, based on current NTN channel model, where 200Hz doppler was </w:t>
      </w:r>
      <w:r w:rsidR="00502F06">
        <w:rPr>
          <w:szCs w:val="18"/>
          <w:lang w:eastAsia="zh-CN"/>
        </w:rPr>
        <w:t>considered, the channel within 4 OCC length may be varying, it is not proper to support 4 UE</w:t>
      </w:r>
      <w:r w:rsidR="00F435B1">
        <w:rPr>
          <w:szCs w:val="18"/>
          <w:lang w:eastAsia="zh-CN"/>
        </w:rPr>
        <w:t>s</w:t>
      </w:r>
      <w:r w:rsidR="00502F06">
        <w:rPr>
          <w:szCs w:val="18"/>
          <w:lang w:eastAsia="zh-CN"/>
        </w:rPr>
        <w:t xml:space="preserve"> transmission with OCC length 4</w:t>
      </w:r>
      <w:r w:rsidR="005552CF">
        <w:rPr>
          <w:szCs w:val="18"/>
          <w:lang w:eastAsia="zh-CN"/>
        </w:rPr>
        <w:t>, since the channel coherence time is small</w:t>
      </w:r>
      <w:r w:rsidR="00BD5F31">
        <w:rPr>
          <w:szCs w:val="18"/>
          <w:lang w:eastAsia="zh-CN"/>
        </w:rPr>
        <w:t xml:space="preserve">. With combining the copies from neighbor slots, the resulting PUSCH BLER performance will be degraded. </w:t>
      </w:r>
    </w:p>
    <w:p w14:paraId="4CAF253F" w14:textId="48287AEC" w:rsidR="00983507" w:rsidRPr="00983507" w:rsidRDefault="00296E5F" w:rsidP="00983507">
      <w:pPr>
        <w:spacing w:line="257" w:lineRule="auto"/>
        <w:jc w:val="both"/>
        <w:rPr>
          <w:szCs w:val="18"/>
          <w:lang w:eastAsia="zh-CN"/>
        </w:rPr>
      </w:pPr>
      <w:r>
        <w:rPr>
          <w:szCs w:val="18"/>
          <w:lang w:eastAsia="zh-CN"/>
        </w:rPr>
        <w:t>Therefore, t</w:t>
      </w:r>
      <w:r w:rsidR="006D7222">
        <w:rPr>
          <w:szCs w:val="18"/>
          <w:lang w:eastAsia="zh-CN"/>
        </w:rPr>
        <w:t>o simply the test</w:t>
      </w:r>
      <w:r w:rsidR="00983507">
        <w:rPr>
          <w:szCs w:val="18"/>
          <w:lang w:eastAsia="zh-CN"/>
        </w:rPr>
        <w:t xml:space="preserve"> and align with the repetition requirement in existing NR NTN scenario,</w:t>
      </w:r>
      <w:r w:rsidR="006D7222">
        <w:rPr>
          <w:szCs w:val="18"/>
          <w:lang w:eastAsia="zh-CN"/>
        </w:rPr>
        <w:t xml:space="preserve"> we prefer to only consider OCC length as 2 for specifying PUSCH requirement with OCC. </w:t>
      </w:r>
    </w:p>
    <w:p w14:paraId="7F01D4A1" w14:textId="47D4E056" w:rsidR="00446D89" w:rsidRPr="00675963" w:rsidRDefault="00446D89" w:rsidP="00446D89">
      <w:pPr>
        <w:jc w:val="both"/>
        <w:rPr>
          <w:b/>
          <w:bCs/>
          <w:lang w:eastAsia="zh-CN"/>
        </w:rPr>
      </w:pPr>
      <w:r>
        <w:rPr>
          <w:b/>
          <w:lang w:eastAsia="zh-CN"/>
        </w:rPr>
        <w:t xml:space="preserve">Proposal </w:t>
      </w:r>
      <w:r w:rsidR="00296E5F">
        <w:rPr>
          <w:b/>
          <w:lang w:eastAsia="zh-CN"/>
        </w:rPr>
        <w:t>1</w:t>
      </w:r>
      <w:r>
        <w:rPr>
          <w:b/>
          <w:lang w:eastAsia="zh-CN"/>
        </w:rPr>
        <w:t>:</w:t>
      </w:r>
      <w:r>
        <w:rPr>
          <w:b/>
          <w:bCs/>
          <w:lang w:eastAsia="zh-CN"/>
        </w:rPr>
        <w:t xml:space="preserve"> </w:t>
      </w:r>
      <w:r w:rsidR="00E826F9">
        <w:rPr>
          <w:b/>
          <w:bCs/>
          <w:lang w:eastAsia="zh-CN"/>
        </w:rPr>
        <w:t xml:space="preserve"> Only consider OCC length as 2 for specifying PUSCH </w:t>
      </w:r>
      <w:r w:rsidR="00820B72">
        <w:rPr>
          <w:b/>
          <w:bCs/>
          <w:lang w:eastAsia="zh-CN"/>
        </w:rPr>
        <w:t>requirement with</w:t>
      </w:r>
      <w:r w:rsidR="00E826F9">
        <w:rPr>
          <w:b/>
          <w:bCs/>
          <w:lang w:eastAsia="zh-CN"/>
        </w:rPr>
        <w:t xml:space="preserve"> OCC </w:t>
      </w:r>
    </w:p>
    <w:p w14:paraId="19A24DC0" w14:textId="4A3E63C9" w:rsidR="00F435B1" w:rsidRDefault="00F435B1" w:rsidP="006D7222">
      <w:pPr>
        <w:jc w:val="both"/>
        <w:rPr>
          <w:b/>
          <w:lang w:eastAsia="zh-CN"/>
        </w:rPr>
      </w:pPr>
      <w:r>
        <w:rPr>
          <w:b/>
          <w:lang w:eastAsia="zh-CN"/>
        </w:rPr>
        <w:t xml:space="preserve">Number of OCC groups </w:t>
      </w:r>
      <w:r w:rsidR="00E7311E">
        <w:rPr>
          <w:b/>
          <w:lang w:eastAsia="zh-CN"/>
        </w:rPr>
        <w:t>and Number</w:t>
      </w:r>
      <w:r>
        <w:rPr>
          <w:b/>
          <w:lang w:eastAsia="zh-CN"/>
        </w:rPr>
        <w:t xml:space="preserve"> of </w:t>
      </w:r>
      <w:r w:rsidR="00E7311E">
        <w:rPr>
          <w:b/>
          <w:lang w:eastAsia="zh-CN"/>
        </w:rPr>
        <w:t>repetitions</w:t>
      </w:r>
    </w:p>
    <w:p w14:paraId="6146A82D" w14:textId="3FCD3B7B" w:rsidR="00BA6266" w:rsidRDefault="00C31513" w:rsidP="00BA6266">
      <w:pPr>
        <w:jc w:val="both"/>
        <w:rPr>
          <w:szCs w:val="18"/>
          <w:lang w:eastAsia="zh-CN"/>
        </w:rPr>
      </w:pPr>
      <w:r>
        <w:rPr>
          <w:szCs w:val="18"/>
          <w:lang w:eastAsia="zh-CN"/>
        </w:rPr>
        <w:t xml:space="preserve">According to RAN1 agreement as following </w:t>
      </w:r>
    </w:p>
    <w:tbl>
      <w:tblPr>
        <w:tblStyle w:val="a8"/>
        <w:tblW w:w="0" w:type="auto"/>
        <w:tblLook w:val="04A0" w:firstRow="1" w:lastRow="0" w:firstColumn="1" w:lastColumn="0" w:noHBand="0" w:noVBand="1"/>
      </w:tblPr>
      <w:tblGrid>
        <w:gridCol w:w="9350"/>
      </w:tblGrid>
      <w:tr w:rsidR="00C31513" w14:paraId="0CAF2B35" w14:textId="77777777" w:rsidTr="003C3EFA">
        <w:tc>
          <w:tcPr>
            <w:tcW w:w="9631" w:type="dxa"/>
          </w:tcPr>
          <w:p w14:paraId="7EFB50A2" w14:textId="77777777" w:rsidR="00C31513" w:rsidRDefault="00C31513" w:rsidP="00C31513">
            <w:pPr>
              <w:pStyle w:val="ab"/>
              <w:ind w:left="0"/>
              <w:rPr>
                <w:rFonts w:eastAsiaTheme="minorEastAsia" w:cstheme="minorBidi"/>
                <w:sz w:val="18"/>
                <w:szCs w:val="22"/>
                <w:lang w:val="en-US" w:eastAsia="zh-CN"/>
              </w:rPr>
            </w:pPr>
            <w:r w:rsidRPr="00C31513">
              <w:rPr>
                <w:rFonts w:eastAsiaTheme="minorEastAsia" w:cstheme="minorBidi" w:hint="eastAsia"/>
                <w:sz w:val="18"/>
                <w:szCs w:val="22"/>
                <w:highlight w:val="green"/>
                <w:lang w:val="en-US" w:eastAsia="zh-CN"/>
              </w:rPr>
              <w:t>1</w:t>
            </w:r>
            <w:r w:rsidRPr="00C31513">
              <w:rPr>
                <w:rFonts w:eastAsiaTheme="minorEastAsia" w:cstheme="minorBidi"/>
                <w:sz w:val="18"/>
                <w:szCs w:val="22"/>
                <w:highlight w:val="green"/>
                <w:lang w:val="en-US" w:eastAsia="zh-CN"/>
              </w:rPr>
              <w:t>18bis agreement</w:t>
            </w:r>
            <w:r>
              <w:rPr>
                <w:rFonts w:eastAsiaTheme="minorEastAsia" w:cstheme="minorBidi"/>
                <w:sz w:val="18"/>
                <w:szCs w:val="22"/>
                <w:lang w:val="en-US" w:eastAsia="zh-CN"/>
              </w:rPr>
              <w:t xml:space="preserve"> </w:t>
            </w:r>
          </w:p>
          <w:p w14:paraId="3E569368" w14:textId="77777777" w:rsidR="00C31513" w:rsidRDefault="00C31513" w:rsidP="005A2E54">
            <w:pPr>
              <w:pStyle w:val="ab"/>
              <w:numPr>
                <w:ilvl w:val="0"/>
                <w:numId w:val="7"/>
              </w:numPr>
              <w:rPr>
                <w:rFonts w:eastAsiaTheme="minorEastAsia" w:cstheme="minorBidi"/>
                <w:sz w:val="18"/>
                <w:szCs w:val="22"/>
                <w:lang w:val="en-US" w:eastAsia="zh-CN"/>
              </w:rPr>
            </w:pPr>
            <w:r>
              <w:rPr>
                <w:rFonts w:eastAsiaTheme="minorEastAsia" w:cstheme="minorBidi" w:hint="eastAsia"/>
                <w:sz w:val="18"/>
                <w:szCs w:val="22"/>
                <w:lang w:val="en-US" w:eastAsia="zh-CN"/>
              </w:rPr>
              <w:t>F</w:t>
            </w:r>
            <w:r>
              <w:rPr>
                <w:rFonts w:eastAsiaTheme="minorEastAsia" w:cstheme="minorBidi"/>
                <w:sz w:val="18"/>
                <w:szCs w:val="22"/>
                <w:lang w:val="en-US" w:eastAsia="zh-CN"/>
              </w:rPr>
              <w:t>or RV cycling for OCC with PUSCH</w:t>
            </w:r>
          </w:p>
          <w:p w14:paraId="1ABBF61A" w14:textId="77777777" w:rsidR="00C31513" w:rsidRDefault="00C31513" w:rsidP="005A2E54">
            <w:pPr>
              <w:pStyle w:val="ab"/>
              <w:numPr>
                <w:ilvl w:val="1"/>
                <w:numId w:val="7"/>
              </w:numPr>
              <w:rPr>
                <w:rFonts w:eastAsiaTheme="minorEastAsia" w:cstheme="minorBidi"/>
                <w:sz w:val="18"/>
                <w:szCs w:val="22"/>
                <w:lang w:val="en-US" w:eastAsia="zh-CN"/>
              </w:rPr>
            </w:pPr>
            <w:r>
              <w:rPr>
                <w:rFonts w:eastAsiaTheme="minorEastAsia" w:cstheme="minorBidi" w:hint="eastAsia"/>
                <w:sz w:val="18"/>
                <w:szCs w:val="22"/>
                <w:lang w:val="en-US" w:eastAsia="zh-CN"/>
              </w:rPr>
              <w:t>F</w:t>
            </w:r>
            <w:r>
              <w:rPr>
                <w:rFonts w:eastAsiaTheme="minorEastAsia" w:cstheme="minorBidi"/>
                <w:sz w:val="18"/>
                <w:szCs w:val="22"/>
                <w:lang w:val="en-US" w:eastAsia="zh-CN"/>
              </w:rPr>
              <w:t>or inter-slot OCC for OCC length 2 and for inter-slot OCC length 4 in option 1</w:t>
            </w:r>
          </w:p>
          <w:p w14:paraId="317FFE2D" w14:textId="77777777" w:rsidR="006D7222" w:rsidRDefault="006D7222" w:rsidP="005A2E54">
            <w:pPr>
              <w:pStyle w:val="ab"/>
              <w:numPr>
                <w:ilvl w:val="2"/>
                <w:numId w:val="7"/>
              </w:numPr>
              <w:rPr>
                <w:rFonts w:eastAsiaTheme="minorEastAsia" w:cstheme="minorBidi"/>
                <w:sz w:val="18"/>
                <w:szCs w:val="22"/>
                <w:lang w:val="en-US" w:eastAsia="zh-CN"/>
              </w:rPr>
            </w:pPr>
            <w:r>
              <w:rPr>
                <w:rFonts w:eastAsiaTheme="minorEastAsia" w:cstheme="minorBidi" w:hint="eastAsia"/>
                <w:sz w:val="18"/>
                <w:szCs w:val="22"/>
                <w:lang w:val="en-US" w:eastAsia="zh-CN"/>
              </w:rPr>
              <w:t>S</w:t>
            </w:r>
            <w:r>
              <w:rPr>
                <w:rFonts w:eastAsiaTheme="minorEastAsia" w:cstheme="minorBidi"/>
                <w:sz w:val="18"/>
                <w:szCs w:val="22"/>
                <w:lang w:val="en-US" w:eastAsia="zh-CN"/>
              </w:rPr>
              <w:t xml:space="preserve">ame RV value is used in one OCC group </w:t>
            </w:r>
          </w:p>
          <w:p w14:paraId="37005209" w14:textId="77777777" w:rsidR="006D7222" w:rsidRDefault="006D7222" w:rsidP="006D7222">
            <w:pPr>
              <w:pStyle w:val="ab"/>
              <w:ind w:left="840"/>
              <w:rPr>
                <w:rFonts w:eastAsiaTheme="minorEastAsia" w:cstheme="minorBidi"/>
                <w:sz w:val="18"/>
                <w:szCs w:val="22"/>
                <w:lang w:val="en-US" w:eastAsia="zh-CN"/>
              </w:rPr>
            </w:pPr>
          </w:p>
          <w:p w14:paraId="6F9DF046" w14:textId="6F4A5DCD" w:rsidR="006D7222" w:rsidRDefault="006D7222" w:rsidP="006D7222">
            <w:pPr>
              <w:pStyle w:val="ab"/>
              <w:ind w:left="0"/>
              <w:rPr>
                <w:rFonts w:eastAsiaTheme="minorEastAsia" w:cstheme="minorBidi"/>
                <w:sz w:val="18"/>
                <w:szCs w:val="22"/>
                <w:lang w:val="en-US" w:eastAsia="zh-CN"/>
              </w:rPr>
            </w:pPr>
            <w:r w:rsidRPr="00C31513">
              <w:rPr>
                <w:rFonts w:eastAsiaTheme="minorEastAsia" w:cstheme="minorBidi" w:hint="eastAsia"/>
                <w:sz w:val="18"/>
                <w:szCs w:val="22"/>
                <w:highlight w:val="green"/>
                <w:lang w:val="en-US" w:eastAsia="zh-CN"/>
              </w:rPr>
              <w:t>1</w:t>
            </w:r>
            <w:r w:rsidRPr="00C31513">
              <w:rPr>
                <w:rFonts w:eastAsiaTheme="minorEastAsia" w:cstheme="minorBidi"/>
                <w:sz w:val="18"/>
                <w:szCs w:val="22"/>
                <w:highlight w:val="green"/>
                <w:lang w:val="en-US" w:eastAsia="zh-CN"/>
              </w:rPr>
              <w:t>1</w:t>
            </w:r>
            <w:r>
              <w:rPr>
                <w:rFonts w:eastAsiaTheme="minorEastAsia" w:cstheme="minorBidi"/>
                <w:sz w:val="18"/>
                <w:szCs w:val="22"/>
                <w:highlight w:val="green"/>
                <w:lang w:val="en-US" w:eastAsia="zh-CN"/>
              </w:rPr>
              <w:t>9</w:t>
            </w:r>
            <w:r w:rsidRPr="00C31513">
              <w:rPr>
                <w:rFonts w:eastAsiaTheme="minorEastAsia" w:cstheme="minorBidi"/>
                <w:sz w:val="18"/>
                <w:szCs w:val="22"/>
                <w:highlight w:val="green"/>
                <w:lang w:val="en-US" w:eastAsia="zh-CN"/>
              </w:rPr>
              <w:t xml:space="preserve"> agreements</w:t>
            </w:r>
            <w:r>
              <w:rPr>
                <w:rFonts w:eastAsiaTheme="minorEastAsia" w:cstheme="minorBidi"/>
                <w:sz w:val="18"/>
                <w:szCs w:val="22"/>
                <w:lang w:val="en-US" w:eastAsia="zh-CN"/>
              </w:rPr>
              <w:t xml:space="preserve"> </w:t>
            </w:r>
          </w:p>
          <w:p w14:paraId="19179BA7" w14:textId="7F65A2AB" w:rsidR="006D7222" w:rsidRDefault="006D7222" w:rsidP="005A2E54">
            <w:pPr>
              <w:pStyle w:val="ab"/>
              <w:numPr>
                <w:ilvl w:val="0"/>
                <w:numId w:val="7"/>
              </w:numPr>
              <w:rPr>
                <w:rFonts w:eastAsiaTheme="minorEastAsia" w:cstheme="minorBidi"/>
                <w:sz w:val="18"/>
                <w:szCs w:val="22"/>
                <w:lang w:val="en-US" w:eastAsia="zh-CN"/>
              </w:rPr>
            </w:pPr>
            <w:r>
              <w:rPr>
                <w:rFonts w:eastAsiaTheme="minorEastAsia" w:cstheme="minorBidi" w:hint="eastAsia"/>
                <w:sz w:val="18"/>
                <w:szCs w:val="22"/>
                <w:lang w:val="en-US" w:eastAsia="zh-CN"/>
              </w:rPr>
              <w:t>F</w:t>
            </w:r>
            <w:r>
              <w:rPr>
                <w:rFonts w:eastAsiaTheme="minorEastAsia" w:cstheme="minorBidi"/>
                <w:sz w:val="18"/>
                <w:szCs w:val="22"/>
                <w:lang w:val="en-US" w:eastAsia="zh-CN"/>
              </w:rPr>
              <w:t xml:space="preserve">or RV cycling for OCC with DG-PUSCH, the following are considered </w:t>
            </w:r>
          </w:p>
          <w:p w14:paraId="39BB10A3" w14:textId="6E794A0F" w:rsidR="006D7222" w:rsidRDefault="006D7222" w:rsidP="005A2E54">
            <w:pPr>
              <w:pStyle w:val="ab"/>
              <w:numPr>
                <w:ilvl w:val="1"/>
                <w:numId w:val="7"/>
              </w:numPr>
              <w:rPr>
                <w:rFonts w:eastAsiaTheme="minorEastAsia" w:cstheme="minorBidi"/>
                <w:sz w:val="18"/>
                <w:szCs w:val="22"/>
                <w:lang w:val="en-US" w:eastAsia="zh-CN"/>
              </w:rPr>
            </w:pPr>
            <w:r>
              <w:rPr>
                <w:rFonts w:eastAsiaTheme="minorEastAsia" w:cstheme="minorBidi"/>
                <w:sz w:val="18"/>
                <w:szCs w:val="22"/>
                <w:lang w:val="en-US" w:eastAsia="zh-CN"/>
              </w:rPr>
              <w:t>Option 1: RV cycling is used across OCC groups</w:t>
            </w:r>
          </w:p>
          <w:p w14:paraId="587A152E" w14:textId="055E71CE" w:rsidR="006D7222" w:rsidRDefault="006D7222" w:rsidP="005A2E54">
            <w:pPr>
              <w:pStyle w:val="ab"/>
              <w:numPr>
                <w:ilvl w:val="2"/>
                <w:numId w:val="7"/>
              </w:numPr>
              <w:rPr>
                <w:rFonts w:eastAsiaTheme="minorEastAsia" w:cstheme="minorBidi"/>
                <w:sz w:val="18"/>
                <w:szCs w:val="22"/>
                <w:lang w:val="en-US" w:eastAsia="zh-CN"/>
              </w:rPr>
            </w:pPr>
            <w:r>
              <w:rPr>
                <w:rFonts w:eastAsiaTheme="minorEastAsia" w:cstheme="minorBidi" w:hint="eastAsia"/>
                <w:sz w:val="18"/>
                <w:szCs w:val="22"/>
                <w:lang w:val="en-US" w:eastAsia="zh-CN"/>
              </w:rPr>
              <w:t>N</w:t>
            </w:r>
            <w:r>
              <w:rPr>
                <w:rFonts w:eastAsiaTheme="minorEastAsia" w:cstheme="minorBidi"/>
                <w:sz w:val="18"/>
                <w:szCs w:val="22"/>
                <w:lang w:val="en-US" w:eastAsia="zh-CN"/>
              </w:rPr>
              <w:t xml:space="preserve">ote 1: RV cycling is applied when the number of repetitions is greater than OCC length  </w:t>
            </w:r>
          </w:p>
          <w:p w14:paraId="39C66F78" w14:textId="1646D905" w:rsidR="006D7222" w:rsidRPr="006D7222" w:rsidRDefault="006D7222" w:rsidP="006D7222">
            <w:pPr>
              <w:pStyle w:val="ab"/>
              <w:ind w:left="840"/>
              <w:rPr>
                <w:rFonts w:eastAsiaTheme="minorEastAsia" w:cstheme="minorBidi"/>
                <w:sz w:val="18"/>
                <w:szCs w:val="22"/>
                <w:lang w:val="en-US" w:eastAsia="zh-CN"/>
              </w:rPr>
            </w:pPr>
          </w:p>
        </w:tc>
      </w:tr>
    </w:tbl>
    <w:p w14:paraId="3F6FAEC2" w14:textId="140AE850" w:rsidR="00C31513" w:rsidRDefault="00C31513" w:rsidP="00BA6266">
      <w:pPr>
        <w:jc w:val="both"/>
        <w:rPr>
          <w:b/>
          <w:lang w:eastAsia="zh-CN"/>
        </w:rPr>
      </w:pPr>
    </w:p>
    <w:p w14:paraId="4E4EDEC6" w14:textId="356039D6" w:rsidR="00492AB0" w:rsidRDefault="006D7222" w:rsidP="00492AB0">
      <w:pPr>
        <w:jc w:val="both"/>
        <w:rPr>
          <w:szCs w:val="18"/>
          <w:lang w:eastAsia="zh-CN"/>
        </w:rPr>
      </w:pPr>
      <w:r>
        <w:rPr>
          <w:szCs w:val="18"/>
          <w:lang w:eastAsia="zh-CN"/>
        </w:rPr>
        <w:t xml:space="preserve">According to RAN1 agreement, if the OCC length is same as number repetitions, only one OCC group is available with same RV value. If the number of repetitions </w:t>
      </w:r>
      <w:r w:rsidR="00492AB0">
        <w:rPr>
          <w:szCs w:val="18"/>
          <w:lang w:eastAsia="zh-CN"/>
        </w:rPr>
        <w:t>is greater</w:t>
      </w:r>
      <w:r>
        <w:rPr>
          <w:szCs w:val="18"/>
          <w:lang w:eastAsia="zh-CN"/>
        </w:rPr>
        <w:t xml:space="preserve"> than OCC length</w:t>
      </w:r>
      <w:r w:rsidR="00492AB0">
        <w:rPr>
          <w:szCs w:val="18"/>
          <w:lang w:eastAsia="zh-CN"/>
        </w:rPr>
        <w:t>, RV cycling is applied.</w:t>
      </w:r>
      <w:r w:rsidR="00DD29B4">
        <w:rPr>
          <w:rFonts w:hint="eastAsia"/>
          <w:szCs w:val="18"/>
          <w:lang w:eastAsia="zh-CN"/>
        </w:rPr>
        <w:t xml:space="preserve"> </w:t>
      </w:r>
      <w:r w:rsidR="00DD29B4">
        <w:rPr>
          <w:szCs w:val="18"/>
          <w:lang w:eastAsia="zh-CN"/>
        </w:rPr>
        <w:t>The number of OCC groups depends on the number of repetitions</w:t>
      </w:r>
      <w:r w:rsidR="0044603D">
        <w:rPr>
          <w:szCs w:val="18"/>
          <w:lang w:eastAsia="zh-CN"/>
        </w:rPr>
        <w:t>.</w:t>
      </w:r>
      <w:r w:rsidR="00F435B1">
        <w:rPr>
          <w:szCs w:val="18"/>
          <w:lang w:eastAsia="zh-CN"/>
        </w:rPr>
        <w:t xml:space="preserve"> </w:t>
      </w:r>
    </w:p>
    <w:p w14:paraId="32636F3C" w14:textId="3AF647D4" w:rsidR="00F435B1" w:rsidRDefault="00F435B1" w:rsidP="00F435B1">
      <w:pPr>
        <w:jc w:val="both"/>
        <w:rPr>
          <w:szCs w:val="18"/>
          <w:lang w:eastAsia="zh-CN"/>
        </w:rPr>
      </w:pPr>
      <w:r>
        <w:rPr>
          <w:szCs w:val="18"/>
          <w:lang w:eastAsia="zh-CN"/>
        </w:rPr>
        <w:t xml:space="preserve">Regarding the number of repetitions, up to 32 number of repetitions can be supported. In current NTN, 2 is configured to specify the requirement for PUSCH repetition for both 15KHz and 30KHz SCS. And 4 and 8 slots are configured for requirements for PUSCH with joint channel estimation, in 15KHz and 30KHz, separately.   As staring point, we prefer to configure number of repetitions as 2. </w:t>
      </w:r>
    </w:p>
    <w:p w14:paraId="354E4AD6" w14:textId="71470090" w:rsidR="00F435B1" w:rsidRDefault="00F435B1" w:rsidP="00F435B1">
      <w:pPr>
        <w:jc w:val="both"/>
        <w:rPr>
          <w:szCs w:val="18"/>
          <w:lang w:eastAsia="zh-CN"/>
        </w:rPr>
      </w:pPr>
      <w:r>
        <w:rPr>
          <w:rFonts w:hint="eastAsia"/>
          <w:szCs w:val="18"/>
          <w:lang w:eastAsia="zh-CN"/>
        </w:rPr>
        <w:t>F</w:t>
      </w:r>
      <w:r>
        <w:rPr>
          <w:szCs w:val="18"/>
          <w:lang w:eastAsia="zh-CN"/>
        </w:rPr>
        <w:t>or different RV across OCC group, the RV combination has been verified with repetition transmission.</w:t>
      </w:r>
      <w:r>
        <w:rPr>
          <w:rFonts w:hint="eastAsia"/>
          <w:szCs w:val="18"/>
          <w:lang w:eastAsia="zh-CN"/>
        </w:rPr>
        <w:t xml:space="preserve"> </w:t>
      </w:r>
      <w:r>
        <w:rPr>
          <w:szCs w:val="18"/>
          <w:lang w:eastAsia="zh-CN"/>
        </w:rPr>
        <w:t>While we are also open whether other values will be considered, in order to verify the RV cycling across OCC groups as following</w:t>
      </w:r>
    </w:p>
    <w:p w14:paraId="47978562" w14:textId="13624BB6" w:rsidR="00F435B1" w:rsidRPr="00F435B1" w:rsidRDefault="00F435B1" w:rsidP="00F435B1">
      <w:pPr>
        <w:jc w:val="center"/>
        <w:rPr>
          <w:szCs w:val="18"/>
          <w:lang w:eastAsia="zh-CN"/>
        </w:rPr>
      </w:pPr>
      <w:r w:rsidRPr="00DB4601">
        <w:rPr>
          <w:rFonts w:cs="Times New Roman"/>
          <w:noProof/>
        </w:rPr>
        <w:lastRenderedPageBreak/>
        <w:drawing>
          <wp:inline distT="0" distB="0" distL="0" distR="0" wp14:anchorId="3CFF37D8" wp14:editId="260E3230">
            <wp:extent cx="4905640" cy="1431125"/>
            <wp:effectExtent l="0" t="0" r="0" b="0"/>
            <wp:docPr id="318222644" name="Picture 1" descr="A blue squares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5248221" name="Picture 1" descr="A blue squares with white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36655" cy="1440173"/>
                    </a:xfrm>
                    <a:prstGeom prst="rect">
                      <a:avLst/>
                    </a:prstGeom>
                    <a:noFill/>
                  </pic:spPr>
                </pic:pic>
              </a:graphicData>
            </a:graphic>
          </wp:inline>
        </w:drawing>
      </w:r>
    </w:p>
    <w:p w14:paraId="03C8F867" w14:textId="1F551060" w:rsidR="00F435B1" w:rsidRPr="00DD29B4" w:rsidRDefault="00983507" w:rsidP="00983507">
      <w:pPr>
        <w:jc w:val="center"/>
        <w:rPr>
          <w:szCs w:val="18"/>
          <w:lang w:eastAsia="zh-CN"/>
        </w:rPr>
      </w:pPr>
      <w:r>
        <w:rPr>
          <w:szCs w:val="18"/>
          <w:lang w:eastAsia="zh-CN"/>
        </w:rPr>
        <w:t>Figure 1:  RV group to support inter-slot OCC</w:t>
      </w:r>
    </w:p>
    <w:p w14:paraId="0C413FB5" w14:textId="3547520A" w:rsidR="00F435B1" w:rsidRDefault="0044603D" w:rsidP="00BA6266">
      <w:pPr>
        <w:jc w:val="both"/>
        <w:rPr>
          <w:b/>
          <w:bCs/>
          <w:lang w:eastAsia="zh-CN"/>
        </w:rPr>
      </w:pPr>
      <w:r>
        <w:rPr>
          <w:rFonts w:hint="eastAsia"/>
          <w:b/>
          <w:bCs/>
          <w:lang w:eastAsia="zh-CN"/>
        </w:rPr>
        <w:t>P</w:t>
      </w:r>
      <w:r>
        <w:rPr>
          <w:b/>
          <w:bCs/>
          <w:lang w:eastAsia="zh-CN"/>
        </w:rPr>
        <w:t xml:space="preserve">roposal </w:t>
      </w:r>
      <w:r w:rsidR="00B7089B">
        <w:rPr>
          <w:b/>
          <w:bCs/>
          <w:lang w:eastAsia="zh-CN"/>
        </w:rPr>
        <w:t>2</w:t>
      </w:r>
      <w:r>
        <w:rPr>
          <w:b/>
          <w:bCs/>
          <w:lang w:eastAsia="zh-CN"/>
        </w:rPr>
        <w:t>: Consider one OCC group</w:t>
      </w:r>
      <w:r w:rsidR="00F435B1">
        <w:rPr>
          <w:b/>
          <w:bCs/>
          <w:lang w:eastAsia="zh-CN"/>
        </w:rPr>
        <w:t xml:space="preserve">, and number of </w:t>
      </w:r>
      <w:r w:rsidR="00E7311E">
        <w:rPr>
          <w:b/>
          <w:bCs/>
          <w:lang w:eastAsia="zh-CN"/>
        </w:rPr>
        <w:t>repetitions</w:t>
      </w:r>
      <w:r w:rsidR="00F435B1">
        <w:rPr>
          <w:b/>
          <w:bCs/>
          <w:lang w:eastAsia="zh-CN"/>
        </w:rPr>
        <w:t xml:space="preserve"> with 2 as starting point, the initial RV can be configured as </w:t>
      </w:r>
      <w:r w:rsidR="00E7311E">
        <w:rPr>
          <w:b/>
          <w:bCs/>
          <w:lang w:eastAsia="zh-CN"/>
        </w:rPr>
        <w:t xml:space="preserve">0. FFS on considering two OCC groups with number of </w:t>
      </w:r>
      <w:r w:rsidR="00983507">
        <w:rPr>
          <w:b/>
          <w:bCs/>
          <w:lang w:eastAsia="zh-CN"/>
        </w:rPr>
        <w:t>repetitions</w:t>
      </w:r>
      <w:r w:rsidR="00E7311E">
        <w:rPr>
          <w:b/>
          <w:bCs/>
          <w:lang w:eastAsia="zh-CN"/>
        </w:rPr>
        <w:t xml:space="preserve"> as </w:t>
      </w:r>
      <w:r w:rsidR="00B7089B">
        <w:rPr>
          <w:b/>
          <w:bCs/>
          <w:lang w:eastAsia="zh-CN"/>
        </w:rPr>
        <w:t>4</w:t>
      </w:r>
      <w:r w:rsidR="00E7311E">
        <w:rPr>
          <w:b/>
          <w:bCs/>
          <w:lang w:eastAsia="zh-CN"/>
        </w:rPr>
        <w:t xml:space="preserve"> to verify the RV cycling function </w:t>
      </w:r>
      <w:r w:rsidR="00E7311E" w:rsidRPr="0044603D">
        <w:rPr>
          <w:b/>
          <w:bCs/>
          <w:lang w:eastAsia="zh-CN"/>
        </w:rPr>
        <w:t>across</w:t>
      </w:r>
      <w:r w:rsidR="00E7311E">
        <w:rPr>
          <w:b/>
          <w:bCs/>
          <w:lang w:eastAsia="zh-CN"/>
        </w:rPr>
        <w:t xml:space="preserve"> OCC groups, the initial RV value for two OCC group 0, 2</w:t>
      </w:r>
    </w:p>
    <w:p w14:paraId="33C320AB" w14:textId="1864317A" w:rsidR="00BA6266" w:rsidRDefault="0044603D" w:rsidP="0044603D">
      <w:pPr>
        <w:jc w:val="both"/>
        <w:rPr>
          <w:b/>
          <w:lang w:eastAsia="zh-CN"/>
        </w:rPr>
      </w:pPr>
      <w:r>
        <w:rPr>
          <w:b/>
          <w:lang w:eastAsia="zh-CN"/>
        </w:rPr>
        <w:t>BW</w:t>
      </w:r>
    </w:p>
    <w:p w14:paraId="3A7691BE" w14:textId="007F82CE" w:rsidR="00B7089B" w:rsidRDefault="003C7A76" w:rsidP="0044603D">
      <w:pPr>
        <w:jc w:val="both"/>
        <w:rPr>
          <w:szCs w:val="18"/>
          <w:lang w:eastAsia="zh-CN"/>
        </w:rPr>
      </w:pPr>
      <w:r>
        <w:rPr>
          <w:szCs w:val="18"/>
          <w:lang w:eastAsia="zh-CN"/>
        </w:rPr>
        <w:t xml:space="preserve">According to RAN1 evaluation, the small number of RB was selected, such as </w:t>
      </w:r>
      <w:r w:rsidRPr="003C7A76">
        <w:rPr>
          <w:szCs w:val="18"/>
          <w:lang w:eastAsia="zh-CN"/>
        </w:rPr>
        <w:t>1 PRB, 2 PRB</w:t>
      </w:r>
      <w:r>
        <w:rPr>
          <w:szCs w:val="18"/>
          <w:lang w:eastAsia="zh-CN"/>
        </w:rPr>
        <w:t xml:space="preserve">s, considering the main targeting scenario is VoIP and low data rate service. </w:t>
      </w:r>
      <w:r>
        <w:rPr>
          <w:rFonts w:hint="eastAsia"/>
          <w:szCs w:val="18"/>
          <w:lang w:eastAsia="zh-CN"/>
        </w:rPr>
        <w:t xml:space="preserve"> </w:t>
      </w:r>
      <w:r>
        <w:rPr>
          <w:szCs w:val="18"/>
          <w:lang w:eastAsia="zh-CN"/>
        </w:rPr>
        <w:t>I</w:t>
      </w:r>
      <w:r w:rsidR="00B7089B">
        <w:rPr>
          <w:szCs w:val="18"/>
          <w:lang w:eastAsia="zh-CN"/>
        </w:rPr>
        <w:t>n the last meeting, RAN4 agreed that only</w:t>
      </w:r>
      <w:r>
        <w:rPr>
          <w:szCs w:val="18"/>
          <w:lang w:eastAsia="zh-CN"/>
        </w:rPr>
        <w:t xml:space="preserve"> </w:t>
      </w:r>
      <w:r w:rsidR="00B7089B">
        <w:rPr>
          <w:szCs w:val="18"/>
          <w:lang w:eastAsia="zh-CN"/>
        </w:rPr>
        <w:t>the minimum number of channel bandwidth for each SCS</w:t>
      </w:r>
      <w:r>
        <w:rPr>
          <w:szCs w:val="18"/>
          <w:lang w:eastAsia="zh-CN"/>
        </w:rPr>
        <w:t xml:space="preserve"> is considered.  Although large RB was used, there is no different from baseband processing perspective. Therefore, we think the minimum number of channel bandwidth can still meet the test </w:t>
      </w:r>
      <w:r w:rsidR="00B42D77">
        <w:rPr>
          <w:szCs w:val="18"/>
          <w:lang w:eastAsia="zh-CN"/>
        </w:rPr>
        <w:t>purpose</w:t>
      </w:r>
      <w:r>
        <w:rPr>
          <w:szCs w:val="18"/>
          <w:lang w:eastAsia="zh-CN"/>
        </w:rPr>
        <w:t>.</w:t>
      </w:r>
    </w:p>
    <w:p w14:paraId="1F722777" w14:textId="168AC878" w:rsidR="00446D89" w:rsidRDefault="00446D89" w:rsidP="00446D89">
      <w:pPr>
        <w:jc w:val="both"/>
        <w:rPr>
          <w:b/>
          <w:bCs/>
          <w:lang w:eastAsia="zh-CN"/>
        </w:rPr>
      </w:pPr>
      <w:r>
        <w:rPr>
          <w:b/>
          <w:lang w:eastAsia="zh-CN"/>
        </w:rPr>
        <w:t xml:space="preserve">Proposal </w:t>
      </w:r>
      <w:r w:rsidR="00F57CF4">
        <w:rPr>
          <w:b/>
          <w:lang w:eastAsia="zh-CN"/>
        </w:rPr>
        <w:t>3</w:t>
      </w:r>
      <w:r>
        <w:rPr>
          <w:b/>
          <w:lang w:eastAsia="zh-CN"/>
        </w:rPr>
        <w:t>:</w:t>
      </w:r>
      <w:r>
        <w:rPr>
          <w:b/>
          <w:bCs/>
          <w:lang w:eastAsia="zh-CN"/>
        </w:rPr>
        <w:t xml:space="preserve"> </w:t>
      </w:r>
      <w:r w:rsidR="00820B72">
        <w:rPr>
          <w:b/>
          <w:bCs/>
          <w:lang w:eastAsia="zh-CN"/>
        </w:rPr>
        <w:t>Only consider the minimum number of channel bandwidth for each SCS for specifying PUSCH requirement with OCC</w:t>
      </w:r>
    </w:p>
    <w:p w14:paraId="2D0BF86F" w14:textId="139FCAD1" w:rsidR="000C7927" w:rsidRPr="000C7927" w:rsidRDefault="000C7927" w:rsidP="000C7927">
      <w:pPr>
        <w:pStyle w:val="ab"/>
        <w:numPr>
          <w:ilvl w:val="0"/>
          <w:numId w:val="8"/>
        </w:numPr>
        <w:jc w:val="both"/>
        <w:rPr>
          <w:b/>
          <w:bCs/>
          <w:lang w:eastAsia="zh-CN"/>
        </w:rPr>
      </w:pPr>
      <w:r>
        <w:rPr>
          <w:rFonts w:eastAsiaTheme="minorEastAsia" w:hint="eastAsia"/>
          <w:b/>
          <w:bCs/>
          <w:lang w:eastAsia="zh-CN"/>
        </w:rPr>
        <w:t>1</w:t>
      </w:r>
      <w:r>
        <w:rPr>
          <w:rFonts w:eastAsiaTheme="minorEastAsia"/>
          <w:b/>
          <w:bCs/>
          <w:lang w:eastAsia="zh-CN"/>
        </w:rPr>
        <w:t>5KHz, 5MHz</w:t>
      </w:r>
    </w:p>
    <w:p w14:paraId="74347602" w14:textId="61DBA228" w:rsidR="000C7927" w:rsidRPr="000C7927" w:rsidRDefault="000C7927" w:rsidP="000C7927">
      <w:pPr>
        <w:pStyle w:val="ab"/>
        <w:numPr>
          <w:ilvl w:val="0"/>
          <w:numId w:val="8"/>
        </w:numPr>
        <w:jc w:val="both"/>
        <w:rPr>
          <w:b/>
          <w:bCs/>
          <w:lang w:eastAsia="zh-CN"/>
        </w:rPr>
      </w:pPr>
      <w:r>
        <w:rPr>
          <w:rFonts w:eastAsiaTheme="minorEastAsia" w:hint="eastAsia"/>
          <w:b/>
          <w:bCs/>
          <w:lang w:eastAsia="zh-CN"/>
        </w:rPr>
        <w:t>3</w:t>
      </w:r>
      <w:r>
        <w:rPr>
          <w:rFonts w:eastAsiaTheme="minorEastAsia"/>
          <w:b/>
          <w:bCs/>
          <w:lang w:eastAsia="zh-CN"/>
        </w:rPr>
        <w:t>0KHz, 10MHz</w:t>
      </w:r>
    </w:p>
    <w:p w14:paraId="68AB652C" w14:textId="77777777" w:rsidR="00446D89" w:rsidRPr="00446D89" w:rsidRDefault="00446D89" w:rsidP="00B249A9">
      <w:pPr>
        <w:jc w:val="both"/>
        <w:rPr>
          <w:szCs w:val="18"/>
          <w:lang w:eastAsia="zh-CN"/>
        </w:rPr>
      </w:pPr>
    </w:p>
    <w:p w14:paraId="77E96959" w14:textId="3A50B7C7" w:rsidR="0044603D" w:rsidRPr="0044603D" w:rsidRDefault="0044603D" w:rsidP="0044603D">
      <w:pPr>
        <w:jc w:val="both"/>
        <w:rPr>
          <w:b/>
          <w:bCs/>
          <w:lang w:eastAsia="zh-CN"/>
        </w:rPr>
      </w:pPr>
      <w:r>
        <w:rPr>
          <w:b/>
          <w:lang w:eastAsia="zh-CN"/>
        </w:rPr>
        <w:t>Frequency offset Assumption</w:t>
      </w:r>
    </w:p>
    <w:p w14:paraId="0D2FD991" w14:textId="2382EE3C" w:rsidR="00D11339" w:rsidRDefault="00406232" w:rsidP="00B249A9">
      <w:pPr>
        <w:jc w:val="both"/>
        <w:rPr>
          <w:szCs w:val="18"/>
          <w:lang w:eastAsia="zh-CN"/>
        </w:rPr>
      </w:pPr>
      <w:r>
        <w:rPr>
          <w:szCs w:val="18"/>
          <w:lang w:eastAsia="zh-CN"/>
        </w:rPr>
        <w:t>One of key factor to enable inter-slots OCC</w:t>
      </w:r>
      <w:r w:rsidR="00290DA2">
        <w:rPr>
          <w:szCs w:val="18"/>
          <w:lang w:eastAsia="zh-CN"/>
        </w:rPr>
        <w:t xml:space="preserve"> is that </w:t>
      </w:r>
      <w:r w:rsidR="00290DA2" w:rsidRPr="00290DA2">
        <w:rPr>
          <w:szCs w:val="18"/>
          <w:lang w:eastAsia="zh-CN"/>
        </w:rPr>
        <w:t>UE is required to maintain phase continuity and power consistency for the duration of one OCC group with PUSCH</w:t>
      </w:r>
      <w:r w:rsidR="009F26B3">
        <w:rPr>
          <w:szCs w:val="18"/>
          <w:lang w:eastAsia="zh-CN"/>
        </w:rPr>
        <w:t xml:space="preserve">. </w:t>
      </w:r>
      <w:r w:rsidR="00D11339">
        <w:rPr>
          <w:szCs w:val="18"/>
          <w:lang w:eastAsia="zh-CN"/>
        </w:rPr>
        <w:t>Based on RAN1 evaluation, the value of frequency offset is uniform selected from [-0.1 ppm, +0.1ppm] for modeling impairments for link level evaluation as following</w:t>
      </w:r>
    </w:p>
    <w:tbl>
      <w:tblPr>
        <w:tblStyle w:val="a8"/>
        <w:tblW w:w="0" w:type="auto"/>
        <w:tblLook w:val="04A0" w:firstRow="1" w:lastRow="0" w:firstColumn="1" w:lastColumn="0" w:noHBand="0" w:noVBand="1"/>
      </w:tblPr>
      <w:tblGrid>
        <w:gridCol w:w="9350"/>
      </w:tblGrid>
      <w:tr w:rsidR="00D11339" w14:paraId="25EA01F3" w14:textId="77777777" w:rsidTr="003320FF">
        <w:tc>
          <w:tcPr>
            <w:tcW w:w="9631" w:type="dxa"/>
          </w:tcPr>
          <w:p w14:paraId="433BADD9" w14:textId="77777777" w:rsidR="00D11339" w:rsidRPr="00443044" w:rsidRDefault="00D11339" w:rsidP="00D11339">
            <w:pPr>
              <w:rPr>
                <w:iCs/>
                <w:highlight w:val="green"/>
              </w:rPr>
            </w:pPr>
            <w:r w:rsidRPr="00443044">
              <w:rPr>
                <w:iCs/>
                <w:highlight w:val="green"/>
              </w:rPr>
              <w:t>Agreement</w:t>
            </w:r>
          </w:p>
          <w:p w14:paraId="638940E3" w14:textId="77777777" w:rsidR="00D11339" w:rsidRPr="00771E76" w:rsidRDefault="00D11339" w:rsidP="00D11339">
            <w:pPr>
              <w:rPr>
                <w:iCs/>
              </w:rPr>
            </w:pPr>
            <w:r w:rsidRPr="00771E76">
              <w:rPr>
                <w:iCs/>
              </w:rPr>
              <w:t>Adopt the table below for assumptions for modelling impairments for link level evaluation in NR NTN UL capacity and throughput enhancements</w:t>
            </w:r>
          </w:p>
          <w:p w14:paraId="3B9AF87D" w14:textId="77777777" w:rsidR="00D11339" w:rsidRPr="00D11339" w:rsidRDefault="00D11339" w:rsidP="00D11339">
            <w:pPr>
              <w:rPr>
                <w:sz w:val="18"/>
                <w:lang w:eastAsia="zh-CN"/>
              </w:rPr>
            </w:pP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400"/>
              <w:gridCol w:w="6804"/>
            </w:tblGrid>
            <w:tr w:rsidR="00D11339" w14:paraId="6A37751A" w14:textId="77777777" w:rsidTr="003320FF">
              <w:trPr>
                <w:trHeight w:val="147"/>
                <w:jc w:val="center"/>
              </w:trPr>
              <w:tc>
                <w:tcPr>
                  <w:tcW w:w="2400" w:type="dxa"/>
                  <w:tcMar>
                    <w:top w:w="0" w:type="dxa"/>
                    <w:left w:w="108" w:type="dxa"/>
                    <w:bottom w:w="0" w:type="dxa"/>
                    <w:right w:w="108" w:type="dxa"/>
                  </w:tcMar>
                </w:tcPr>
                <w:p w14:paraId="11F781CE" w14:textId="77777777" w:rsidR="00D11339" w:rsidRDefault="00D11339" w:rsidP="00D11339">
                  <w:r>
                    <w:rPr>
                      <w:rFonts w:hint="eastAsia"/>
                    </w:rPr>
                    <w:t>FO</w:t>
                  </w:r>
                </w:p>
              </w:tc>
              <w:tc>
                <w:tcPr>
                  <w:tcW w:w="6804" w:type="dxa"/>
                  <w:tcMar>
                    <w:top w:w="0" w:type="dxa"/>
                    <w:left w:w="108" w:type="dxa"/>
                    <w:bottom w:w="0" w:type="dxa"/>
                    <w:right w:w="108" w:type="dxa"/>
                  </w:tcMar>
                </w:tcPr>
                <w:p w14:paraId="5F3B6844" w14:textId="77777777" w:rsidR="00D11339" w:rsidRDefault="00D11339" w:rsidP="00D11339">
                  <w:pPr>
                    <w:keepNext/>
                    <w:tabs>
                      <w:tab w:val="left" w:pos="0"/>
                    </w:tabs>
                    <w:spacing w:line="276" w:lineRule="auto"/>
                  </w:pPr>
                  <w:r>
                    <w:t>Reported by companies</w:t>
                  </w:r>
                </w:p>
                <w:p w14:paraId="051BEDE5" w14:textId="77777777" w:rsidR="00D11339" w:rsidRPr="00F91A0B" w:rsidRDefault="00D11339" w:rsidP="00D11339">
                  <w:pPr>
                    <w:pStyle w:val="ab"/>
                    <w:numPr>
                      <w:ilvl w:val="0"/>
                      <w:numId w:val="19"/>
                    </w:numPr>
                    <w:spacing w:line="276" w:lineRule="auto"/>
                    <w:contextualSpacing w:val="0"/>
                  </w:pPr>
                  <w:r w:rsidRPr="00F91A0B">
                    <w:rPr>
                      <w:szCs w:val="21"/>
                    </w:rPr>
                    <w:t xml:space="preserve">Uniform selection from [-0.1 ppm, +0.1 ppm], </w:t>
                  </w:r>
                  <w:r w:rsidRPr="00F91A0B">
                    <w:t>Variation of frequency error is negligible.</w:t>
                  </w:r>
                </w:p>
                <w:p w14:paraId="1B8220F7" w14:textId="77777777" w:rsidR="00D11339" w:rsidRDefault="00D11339" w:rsidP="00D11339">
                  <w:pPr>
                    <w:pStyle w:val="ab"/>
                    <w:numPr>
                      <w:ilvl w:val="0"/>
                      <w:numId w:val="19"/>
                    </w:numPr>
                    <w:spacing w:line="276" w:lineRule="auto"/>
                    <w:contextualSpacing w:val="0"/>
                  </w:pPr>
                  <w:r w:rsidRPr="00F91A0B">
                    <w:rPr>
                      <w:szCs w:val="21"/>
                    </w:rPr>
                    <w:t>Optional: with lower maximum residual FO, to be reported by companies</w:t>
                  </w:r>
                </w:p>
              </w:tc>
            </w:tr>
          </w:tbl>
          <w:p w14:paraId="359EBDF4" w14:textId="111AF532" w:rsidR="00D11339" w:rsidRPr="00D11339" w:rsidRDefault="00D11339" w:rsidP="00D11339">
            <w:pPr>
              <w:rPr>
                <w:sz w:val="18"/>
                <w:lang w:eastAsia="zh-CN"/>
              </w:rPr>
            </w:pPr>
          </w:p>
        </w:tc>
      </w:tr>
    </w:tbl>
    <w:p w14:paraId="70FA2852" w14:textId="4B0DD538" w:rsidR="00D11339" w:rsidRPr="00D11339" w:rsidRDefault="00D11339" w:rsidP="00B249A9">
      <w:pPr>
        <w:jc w:val="both"/>
        <w:rPr>
          <w:szCs w:val="18"/>
          <w:lang w:eastAsia="zh-CN"/>
        </w:rPr>
      </w:pPr>
    </w:p>
    <w:p w14:paraId="7875504A" w14:textId="6752FB5F" w:rsidR="00AC3ED9" w:rsidRDefault="00D11339" w:rsidP="00B249A9">
      <w:pPr>
        <w:jc w:val="both"/>
        <w:rPr>
          <w:szCs w:val="18"/>
          <w:lang w:eastAsia="zh-CN"/>
        </w:rPr>
      </w:pPr>
      <w:r>
        <w:rPr>
          <w:rFonts w:hint="eastAsia"/>
          <w:szCs w:val="18"/>
          <w:lang w:eastAsia="zh-CN"/>
        </w:rPr>
        <w:t>F</w:t>
      </w:r>
      <w:r>
        <w:rPr>
          <w:szCs w:val="18"/>
          <w:lang w:eastAsia="zh-CN"/>
        </w:rPr>
        <w:t>or NTN scenario, the baseline assumption is that UE can do the pre-compensation. Then, the residual frequency offset is around 0.1ppm</w:t>
      </w:r>
      <w:r w:rsidR="00AC3ED9">
        <w:rPr>
          <w:szCs w:val="18"/>
          <w:lang w:eastAsia="zh-CN"/>
        </w:rPr>
        <w:t xml:space="preserve">. Based on this value, the doppler spread with 200Hz was considered during Rel-17 NTN channel discussion. Therefore, the channel model has already included the </w:t>
      </w:r>
      <w:r w:rsidR="00AB6479">
        <w:rPr>
          <w:szCs w:val="18"/>
          <w:lang w:eastAsia="zh-CN"/>
        </w:rPr>
        <w:t xml:space="preserve">impact of </w:t>
      </w:r>
      <w:r w:rsidR="00AC3ED9">
        <w:rPr>
          <w:szCs w:val="18"/>
          <w:lang w:eastAsia="zh-CN"/>
        </w:rPr>
        <w:t>frequency offset. Given that, we would like to configure the frequency offset is 0Hz for two UEs</w:t>
      </w:r>
      <w:r w:rsidR="00AB6479">
        <w:rPr>
          <w:szCs w:val="18"/>
          <w:lang w:eastAsia="zh-CN"/>
        </w:rPr>
        <w:t xml:space="preserve"> as baseline. We also check </w:t>
      </w:r>
      <w:r w:rsidR="005F32D3">
        <w:rPr>
          <w:szCs w:val="18"/>
          <w:lang w:eastAsia="zh-CN"/>
        </w:rPr>
        <w:t xml:space="preserve">the performance with </w:t>
      </w:r>
      <w:r w:rsidR="00AB6479">
        <w:rPr>
          <w:szCs w:val="18"/>
          <w:lang w:eastAsia="zh-CN"/>
        </w:rPr>
        <w:t xml:space="preserve">the non-zero frequency offset and different frequency offset </w:t>
      </w:r>
      <w:r w:rsidR="005F32D3">
        <w:rPr>
          <w:szCs w:val="18"/>
          <w:lang w:eastAsia="zh-CN"/>
        </w:rPr>
        <w:t>for two UEs, the performance will be degraded, since the cross-slot OCC will be very sensitive to Doppler and frequency error, it will impact the orthogonality across slots. We are also open to further discuss the frequency offset assumption.</w:t>
      </w:r>
    </w:p>
    <w:p w14:paraId="4829D60A" w14:textId="66383A68" w:rsidR="00AB6479" w:rsidRPr="00675963" w:rsidRDefault="00AB6479" w:rsidP="00AB6479">
      <w:pPr>
        <w:jc w:val="both"/>
        <w:rPr>
          <w:b/>
          <w:bCs/>
          <w:lang w:eastAsia="zh-CN"/>
        </w:rPr>
      </w:pPr>
      <w:r>
        <w:rPr>
          <w:b/>
          <w:lang w:eastAsia="zh-CN"/>
        </w:rPr>
        <w:t xml:space="preserve">Proposal </w:t>
      </w:r>
      <w:r w:rsidR="00F57CF4">
        <w:rPr>
          <w:b/>
          <w:lang w:eastAsia="zh-CN"/>
        </w:rPr>
        <w:t>4</w:t>
      </w:r>
      <w:r>
        <w:rPr>
          <w:b/>
          <w:lang w:eastAsia="zh-CN"/>
        </w:rPr>
        <w:t>:</w:t>
      </w:r>
      <w:r>
        <w:rPr>
          <w:b/>
          <w:bCs/>
          <w:lang w:eastAsia="zh-CN"/>
        </w:rPr>
        <w:t xml:space="preserve"> Configure the same frequency offset as 0Hz for two UEs</w:t>
      </w:r>
      <w:r w:rsidR="005F32D3">
        <w:rPr>
          <w:b/>
          <w:bCs/>
          <w:lang w:eastAsia="zh-CN"/>
        </w:rPr>
        <w:t>.</w:t>
      </w:r>
    </w:p>
    <w:p w14:paraId="2F3F8616" w14:textId="0ADCBB24" w:rsidR="00446D89" w:rsidRDefault="00446D89" w:rsidP="00B249A9">
      <w:pPr>
        <w:jc w:val="both"/>
        <w:rPr>
          <w:szCs w:val="18"/>
          <w:lang w:eastAsia="zh-CN"/>
        </w:rPr>
      </w:pPr>
    </w:p>
    <w:p w14:paraId="128E9AFB" w14:textId="77777777" w:rsidR="008D2B3A" w:rsidRPr="0044603D" w:rsidRDefault="008D2B3A" w:rsidP="008D2B3A">
      <w:pPr>
        <w:jc w:val="both"/>
        <w:rPr>
          <w:b/>
          <w:bCs/>
          <w:lang w:eastAsia="zh-CN"/>
        </w:rPr>
      </w:pPr>
      <w:r>
        <w:rPr>
          <w:rFonts w:hint="eastAsia"/>
          <w:b/>
          <w:lang w:eastAsia="zh-CN"/>
        </w:rPr>
        <w:t>C</w:t>
      </w:r>
      <w:r>
        <w:rPr>
          <w:b/>
          <w:lang w:eastAsia="zh-CN"/>
        </w:rPr>
        <w:t>hannel Model for two UEs</w:t>
      </w:r>
    </w:p>
    <w:p w14:paraId="2F725C87" w14:textId="2C4DA06C" w:rsidR="007C0268" w:rsidRDefault="007C0268" w:rsidP="007C0268">
      <w:pPr>
        <w:jc w:val="both"/>
        <w:rPr>
          <w:szCs w:val="18"/>
          <w:lang w:eastAsia="zh-CN"/>
        </w:rPr>
      </w:pPr>
      <w:r>
        <w:rPr>
          <w:szCs w:val="18"/>
          <w:lang w:eastAsia="zh-CN"/>
        </w:rPr>
        <w:t xml:space="preserve">Regarding the channel </w:t>
      </w:r>
      <w:r w:rsidR="00785F2E">
        <w:rPr>
          <w:szCs w:val="18"/>
          <w:lang w:eastAsia="zh-CN"/>
        </w:rPr>
        <w:t>model, as agreed, the same channel model for two UEs for PUSCH with OCC was considered. For NR NTN PUSCH requirement</w:t>
      </w:r>
      <w:r w:rsidR="00F1066A">
        <w:rPr>
          <w:szCs w:val="18"/>
          <w:lang w:eastAsia="zh-CN"/>
        </w:rPr>
        <w:t xml:space="preserve"> with DFT-s-OFDM waveform, both NTN-TDLA100-200 and NTN-TDLC5-200 </w:t>
      </w:r>
      <w:r w:rsidR="00DF613F">
        <w:rPr>
          <w:szCs w:val="18"/>
          <w:lang w:eastAsia="zh-CN"/>
        </w:rPr>
        <w:t>was considered.</w:t>
      </w:r>
      <w:r w:rsidR="00CF7CB1">
        <w:rPr>
          <w:szCs w:val="18"/>
          <w:lang w:eastAsia="zh-CN"/>
        </w:rPr>
        <w:t xml:space="preserve"> While, the NR NTN PUSCH requirement with repetition Type A, only NTN-TDLA100-200 was considered.</w:t>
      </w:r>
      <w:r w:rsidR="00C752FE">
        <w:rPr>
          <w:szCs w:val="18"/>
          <w:lang w:eastAsia="zh-CN"/>
        </w:rPr>
        <w:t xml:space="preserve"> </w:t>
      </w:r>
    </w:p>
    <w:p w14:paraId="3910173E" w14:textId="22426DC5" w:rsidR="000F4BBB" w:rsidRDefault="000F4BBB" w:rsidP="007C0268">
      <w:pPr>
        <w:jc w:val="both"/>
        <w:rPr>
          <w:szCs w:val="18"/>
          <w:lang w:eastAsia="zh-CN"/>
        </w:rPr>
      </w:pPr>
      <w:r>
        <w:rPr>
          <w:rFonts w:hint="eastAsia"/>
          <w:szCs w:val="18"/>
          <w:lang w:eastAsia="zh-CN"/>
        </w:rPr>
        <w:t>B</w:t>
      </w:r>
      <w:r>
        <w:rPr>
          <w:szCs w:val="18"/>
          <w:lang w:eastAsia="zh-CN"/>
        </w:rPr>
        <w:t>ased on RAN1 evaluation, the channel model with NTN-TDLC rural, was selected</w:t>
      </w:r>
      <w:r w:rsidR="00D62B5F">
        <w:rPr>
          <w:szCs w:val="18"/>
          <w:lang w:eastAsia="zh-CN"/>
        </w:rPr>
        <w:t xml:space="preserve">. Therefore, we would like to use the NTN-TDLC5-200 for </w:t>
      </w:r>
      <w:r w:rsidR="005B2FA7">
        <w:rPr>
          <w:szCs w:val="18"/>
          <w:lang w:eastAsia="zh-CN"/>
        </w:rPr>
        <w:t xml:space="preserve">specifying the requirement of PUSCH with inter-slot OCC. </w:t>
      </w:r>
    </w:p>
    <w:p w14:paraId="3799FC84" w14:textId="3BB056FB" w:rsidR="00CF7CB1" w:rsidRPr="00675963" w:rsidRDefault="00CF7CB1" w:rsidP="00CF7CB1">
      <w:pPr>
        <w:jc w:val="both"/>
        <w:rPr>
          <w:b/>
          <w:bCs/>
          <w:lang w:eastAsia="zh-CN"/>
        </w:rPr>
      </w:pPr>
      <w:r>
        <w:rPr>
          <w:b/>
          <w:lang w:eastAsia="zh-CN"/>
        </w:rPr>
        <w:t xml:space="preserve">Proposal </w:t>
      </w:r>
      <w:r w:rsidR="00F57CF4">
        <w:rPr>
          <w:b/>
          <w:lang w:eastAsia="zh-CN"/>
        </w:rPr>
        <w:t>5</w:t>
      </w:r>
      <w:r>
        <w:rPr>
          <w:b/>
          <w:lang w:eastAsia="zh-CN"/>
        </w:rPr>
        <w:t>:</w:t>
      </w:r>
      <w:r>
        <w:rPr>
          <w:b/>
          <w:bCs/>
          <w:lang w:eastAsia="zh-CN"/>
        </w:rPr>
        <w:t xml:space="preserve"> </w:t>
      </w:r>
      <w:r w:rsidR="00C83DC2">
        <w:rPr>
          <w:b/>
          <w:bCs/>
          <w:lang w:eastAsia="zh-CN"/>
        </w:rPr>
        <w:t>Select the channel model with NTN-TDLC5-200 for specifying PUSCH requirement with OCC feature.</w:t>
      </w:r>
    </w:p>
    <w:p w14:paraId="7B9B0B94" w14:textId="744C3F40" w:rsidR="00A43FEB" w:rsidRDefault="00A43FEB" w:rsidP="00A43FEB">
      <w:pPr>
        <w:jc w:val="both"/>
        <w:rPr>
          <w:b/>
          <w:lang w:eastAsia="zh-CN"/>
        </w:rPr>
      </w:pPr>
      <w:r>
        <w:rPr>
          <w:b/>
          <w:lang w:eastAsia="zh-CN"/>
        </w:rPr>
        <w:t>MCS selection</w:t>
      </w:r>
      <w:r w:rsidR="000D6E7D">
        <w:rPr>
          <w:b/>
          <w:lang w:eastAsia="zh-CN"/>
        </w:rPr>
        <w:t xml:space="preserve"> and MCS table for</w:t>
      </w:r>
      <w:r w:rsidR="006513B5">
        <w:rPr>
          <w:b/>
          <w:lang w:eastAsia="zh-CN"/>
        </w:rPr>
        <w:t xml:space="preserve"> two UEs</w:t>
      </w:r>
    </w:p>
    <w:p w14:paraId="36C88BEB" w14:textId="09AD4233" w:rsidR="000D6E7D" w:rsidRDefault="006513B5" w:rsidP="00BA7C47">
      <w:pPr>
        <w:jc w:val="both"/>
        <w:rPr>
          <w:szCs w:val="18"/>
          <w:lang w:eastAsia="zh-CN"/>
        </w:rPr>
      </w:pPr>
      <w:r>
        <w:rPr>
          <w:szCs w:val="18"/>
          <w:lang w:eastAsia="zh-CN"/>
        </w:rPr>
        <w:t xml:space="preserve">As agreed in the last meeting, the same MCS for two UEs will be applied </w:t>
      </w:r>
      <w:r w:rsidR="00D14E60">
        <w:rPr>
          <w:szCs w:val="18"/>
          <w:lang w:eastAsia="zh-CN"/>
        </w:rPr>
        <w:t>for specifying the PUSCH requirement. Based on RAN1 evaluation</w:t>
      </w:r>
      <w:r w:rsidR="005D7C06">
        <w:rPr>
          <w:szCs w:val="18"/>
          <w:lang w:eastAsia="zh-CN"/>
        </w:rPr>
        <w:t>, low data rate and small number of RB was assumed</w:t>
      </w:r>
      <w:r w:rsidR="005F32D3">
        <w:rPr>
          <w:szCs w:val="18"/>
          <w:lang w:eastAsia="zh-CN"/>
        </w:rPr>
        <w:t xml:space="preserve"> tar</w:t>
      </w:r>
      <w:r w:rsidR="008D3A50">
        <w:rPr>
          <w:szCs w:val="18"/>
          <w:lang w:eastAsia="zh-CN"/>
        </w:rPr>
        <w:t xml:space="preserve">geting VoIP </w:t>
      </w:r>
      <w:r w:rsidR="00BD5A70">
        <w:rPr>
          <w:szCs w:val="18"/>
          <w:lang w:eastAsia="zh-CN"/>
        </w:rPr>
        <w:t>and low data rate services</w:t>
      </w:r>
      <w:r w:rsidR="008D3A50">
        <w:rPr>
          <w:szCs w:val="18"/>
          <w:lang w:eastAsia="zh-CN"/>
        </w:rPr>
        <w:t xml:space="preserve">. </w:t>
      </w:r>
      <w:r w:rsidR="004A61FD">
        <w:rPr>
          <w:szCs w:val="18"/>
          <w:lang w:eastAsia="zh-CN"/>
        </w:rPr>
        <w:t xml:space="preserve">Meanwhile, the MCS table in </w:t>
      </w:r>
      <w:r w:rsidR="004A61FD">
        <w:t xml:space="preserve">Table 6.1.4.1-2 was selected. Therefore, </w:t>
      </w:r>
      <w:r w:rsidR="004A61FD">
        <w:rPr>
          <w:szCs w:val="18"/>
          <w:lang w:eastAsia="zh-CN"/>
        </w:rPr>
        <w:t>w</w:t>
      </w:r>
      <w:r w:rsidR="008D3A50">
        <w:rPr>
          <w:szCs w:val="18"/>
          <w:lang w:eastAsia="zh-CN"/>
        </w:rPr>
        <w:t>e would like to choose the small MCS</w:t>
      </w:r>
      <w:r w:rsidR="004A61FD">
        <w:rPr>
          <w:szCs w:val="18"/>
          <w:lang w:eastAsia="zh-CN"/>
        </w:rPr>
        <w:t xml:space="preserve"> without configuring pi2BPSK and 26QAM,</w:t>
      </w:r>
      <w:r w:rsidR="008D3A50">
        <w:rPr>
          <w:szCs w:val="18"/>
          <w:lang w:eastAsia="zh-CN"/>
        </w:rPr>
        <w:t xml:space="preserve"> the existing MCS (MCS 5 with coding rate 99/1024)</w:t>
      </w:r>
      <w:r w:rsidR="004A61FD">
        <w:rPr>
          <w:szCs w:val="18"/>
          <w:lang w:eastAsia="zh-CN"/>
        </w:rPr>
        <w:t xml:space="preserve"> in low </w:t>
      </w:r>
      <w:r w:rsidR="004A61FD">
        <w:rPr>
          <w:color w:val="000000"/>
          <w:lang w:eastAsia="zh-CN"/>
        </w:rPr>
        <w:t>'qam64LowSE' MCS table</w:t>
      </w:r>
      <w:r w:rsidR="008D3A50">
        <w:rPr>
          <w:szCs w:val="18"/>
          <w:lang w:eastAsia="zh-CN"/>
        </w:rPr>
        <w:t xml:space="preserve"> for repetition type A transmission requirement can be used as starting point.</w:t>
      </w:r>
    </w:p>
    <w:p w14:paraId="23CD819C" w14:textId="77777777" w:rsidR="004A61FD" w:rsidRPr="0048482F" w:rsidRDefault="004A61FD" w:rsidP="004A61FD">
      <w:pPr>
        <w:pStyle w:val="TH"/>
      </w:pPr>
      <w:r>
        <w:t>Table 6.1.4.1-2</w:t>
      </w:r>
      <w:r w:rsidRPr="0048482F">
        <w:t>: MCS index table</w:t>
      </w:r>
      <w:r>
        <w:rPr>
          <w:lang w:val="en-US"/>
        </w:rPr>
        <w:t xml:space="preserve"> 2</w:t>
      </w:r>
      <w:r w:rsidRPr="0048482F">
        <w:t xml:space="preserve"> for PUSCH with transform precoding and 64QAM</w:t>
      </w:r>
    </w:p>
    <w:tbl>
      <w:tblPr>
        <w:tblW w:w="0" w:type="auto"/>
        <w:tblInd w:w="1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457"/>
        <w:gridCol w:w="2278"/>
      </w:tblGrid>
      <w:tr w:rsidR="004A61FD" w:rsidRPr="0048482F" w14:paraId="5CB01967" w14:textId="77777777" w:rsidTr="003320FF">
        <w:trPr>
          <w:cantSplit/>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1DF209CD" w14:textId="77777777" w:rsidR="004A61FD" w:rsidRPr="0048482F" w:rsidRDefault="004A61FD" w:rsidP="003320FF">
            <w:pPr>
              <w:pStyle w:val="TAH"/>
              <w:rPr>
                <w:bCs/>
                <w:color w:val="000000"/>
                <w:lang w:val="en-US"/>
              </w:rPr>
            </w:pPr>
            <w:r w:rsidRPr="0048482F">
              <w:rPr>
                <w:bCs/>
                <w:color w:val="000000"/>
                <w:lang w:val="en-US"/>
              </w:rPr>
              <w:t>MCS Index</w:t>
            </w:r>
            <w:r w:rsidRPr="0048482F">
              <w:rPr>
                <w:bCs/>
                <w:color w:val="000000"/>
                <w:lang w:val="en-US"/>
              </w:rPr>
              <w:br/>
            </w:r>
            <w:r w:rsidRPr="00E17FE7">
              <w:rPr>
                <w:i/>
                <w:color w:val="000000"/>
              </w:rPr>
              <w:t>I</w:t>
            </w:r>
            <w:r w:rsidRPr="00E17FE7">
              <w:rPr>
                <w:i/>
                <w:color w:val="000000"/>
                <w:vertAlign w:val="subscript"/>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696EC5ED" w14:textId="77777777" w:rsidR="004A61FD" w:rsidRPr="0048482F" w:rsidRDefault="004A61FD" w:rsidP="003320FF">
            <w:pPr>
              <w:pStyle w:val="TAH"/>
              <w:rPr>
                <w:bCs/>
                <w:color w:val="000000"/>
                <w:lang w:val="en-US"/>
              </w:rPr>
            </w:pPr>
            <w:r w:rsidRPr="0048482F">
              <w:rPr>
                <w:bCs/>
                <w:color w:val="000000"/>
                <w:lang w:val="en-US"/>
              </w:rPr>
              <w:t>Modulation Order</w:t>
            </w:r>
            <w:r w:rsidRPr="0048482F">
              <w:rPr>
                <w:bCs/>
                <w:color w:val="000000"/>
                <w:lang w:val="en-US"/>
              </w:rPr>
              <w:br/>
            </w:r>
            <w:r w:rsidRPr="00E17FE7">
              <w:rPr>
                <w:i/>
                <w:color w:val="000000"/>
              </w:rPr>
              <w:t xml:space="preserve"> </w:t>
            </w:r>
            <w:proofErr w:type="spellStart"/>
            <w:r w:rsidRPr="00E17FE7">
              <w:rPr>
                <w:i/>
                <w:color w:val="000000"/>
              </w:rPr>
              <w:t>Q</w:t>
            </w:r>
            <w:r w:rsidRPr="00E17FE7">
              <w:rPr>
                <w:i/>
                <w:color w:val="000000"/>
                <w:vertAlign w:val="subscript"/>
              </w:rPr>
              <w:t>m</w:t>
            </w:r>
            <w:proofErr w:type="spellEnd"/>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59AC07BD" w14:textId="77777777" w:rsidR="004A61FD" w:rsidRPr="0048482F" w:rsidRDefault="004A61FD" w:rsidP="003320FF">
            <w:pPr>
              <w:pStyle w:val="TAH"/>
              <w:rPr>
                <w:bCs/>
                <w:color w:val="000000"/>
                <w:lang w:val="en-US"/>
              </w:rPr>
            </w:pPr>
            <w:r w:rsidRPr="0048482F">
              <w:rPr>
                <w:bCs/>
                <w:color w:val="000000"/>
                <w:lang w:val="en-US"/>
              </w:rPr>
              <w:t xml:space="preserve">Target code Rate </w:t>
            </w:r>
            <w:r>
              <w:rPr>
                <w:bCs/>
                <w:color w:val="000000"/>
                <w:lang w:val="en-US"/>
              </w:rPr>
              <w:t xml:space="preserve">R </w:t>
            </w:r>
            <w:r w:rsidRPr="00E17FE7">
              <w:rPr>
                <w:color w:val="000000"/>
              </w:rPr>
              <w:t>x 1024</w:t>
            </w:r>
            <w:r w:rsidRPr="0048482F">
              <w:rPr>
                <w:bCs/>
                <w:color w:val="000000"/>
                <w:lang w:val="en-US"/>
              </w:rPr>
              <w:br/>
            </w:r>
          </w:p>
        </w:tc>
        <w:tc>
          <w:tcPr>
            <w:tcW w:w="2278" w:type="dxa"/>
            <w:tcBorders>
              <w:top w:val="single" w:sz="4" w:space="0" w:color="auto"/>
              <w:left w:val="single" w:sz="4" w:space="0" w:color="auto"/>
              <w:bottom w:val="double" w:sz="4" w:space="0" w:color="auto"/>
              <w:right w:val="single" w:sz="4" w:space="0" w:color="auto"/>
            </w:tcBorders>
            <w:shd w:val="clear" w:color="auto" w:fill="E0E0E0"/>
          </w:tcPr>
          <w:p w14:paraId="37B1B40E" w14:textId="77777777" w:rsidR="004A61FD" w:rsidRPr="00E17FE7" w:rsidRDefault="004A61FD" w:rsidP="003320FF">
            <w:pPr>
              <w:pStyle w:val="TAH"/>
              <w:rPr>
                <w:bCs/>
                <w:color w:val="000000"/>
              </w:rPr>
            </w:pPr>
            <w:r w:rsidRPr="00E17FE7">
              <w:rPr>
                <w:bCs/>
                <w:color w:val="000000"/>
              </w:rPr>
              <w:t>Spectral</w:t>
            </w:r>
          </w:p>
          <w:p w14:paraId="3755411F" w14:textId="77777777" w:rsidR="004A61FD" w:rsidRPr="0048482F" w:rsidRDefault="004A61FD" w:rsidP="003320FF">
            <w:pPr>
              <w:pStyle w:val="TAH"/>
              <w:rPr>
                <w:bCs/>
                <w:color w:val="000000"/>
                <w:lang w:val="en-US"/>
              </w:rPr>
            </w:pPr>
            <w:r w:rsidRPr="00E17FE7">
              <w:rPr>
                <w:bCs/>
                <w:color w:val="000000"/>
              </w:rPr>
              <w:t>efficiency</w:t>
            </w:r>
          </w:p>
        </w:tc>
      </w:tr>
      <w:tr w:rsidR="004A61FD" w:rsidRPr="0048482F" w14:paraId="749A1255" w14:textId="77777777" w:rsidTr="003320FF">
        <w:trPr>
          <w:cantSplit/>
        </w:trPr>
        <w:tc>
          <w:tcPr>
            <w:tcW w:w="0" w:type="auto"/>
            <w:tcBorders>
              <w:top w:val="double" w:sz="4" w:space="0" w:color="auto"/>
              <w:left w:val="single" w:sz="4" w:space="0" w:color="auto"/>
              <w:bottom w:val="single" w:sz="4" w:space="0" w:color="auto"/>
              <w:right w:val="double" w:sz="4" w:space="0" w:color="auto"/>
            </w:tcBorders>
            <w:vAlign w:val="center"/>
            <w:hideMark/>
          </w:tcPr>
          <w:p w14:paraId="6ACB67C5" w14:textId="77777777" w:rsidR="004A61FD" w:rsidRPr="0048482F" w:rsidRDefault="004A61FD" w:rsidP="003320FF">
            <w:pPr>
              <w:pStyle w:val="TAC"/>
              <w:rPr>
                <w:b/>
                <w:color w:val="000000"/>
                <w:lang w:val="en-US"/>
              </w:rPr>
            </w:pPr>
            <w:r w:rsidRPr="0048482F">
              <w:rPr>
                <w:b/>
                <w:color w:val="000000"/>
                <w:lang w:val="en-US"/>
              </w:rPr>
              <w:t>0</w:t>
            </w:r>
          </w:p>
        </w:tc>
        <w:tc>
          <w:tcPr>
            <w:tcW w:w="0" w:type="auto"/>
            <w:tcBorders>
              <w:top w:val="single" w:sz="8" w:space="0" w:color="auto"/>
              <w:left w:val="single" w:sz="8" w:space="0" w:color="auto"/>
              <w:bottom w:val="single" w:sz="8" w:space="0" w:color="auto"/>
              <w:right w:val="single" w:sz="8" w:space="0" w:color="auto"/>
            </w:tcBorders>
            <w:vAlign w:val="center"/>
          </w:tcPr>
          <w:p w14:paraId="1858EB3A" w14:textId="77777777" w:rsidR="004A61FD" w:rsidRPr="0048482F" w:rsidRDefault="004A61FD" w:rsidP="003320FF">
            <w:pPr>
              <w:pStyle w:val="TAC"/>
              <w:rPr>
                <w:color w:val="000000"/>
                <w:lang w:val="en-US"/>
              </w:rPr>
            </w:pPr>
            <w:r w:rsidRPr="00430C8A">
              <w:rPr>
                <w:rFonts w:ascii="Times New Roman" w:hAnsi="Times New Roman"/>
                <w:i/>
                <w:sz w:val="20"/>
                <w:lang w:val="pt-BR" w:eastAsia="en-GB"/>
              </w:rPr>
              <w:t>q</w:t>
            </w:r>
          </w:p>
        </w:tc>
        <w:tc>
          <w:tcPr>
            <w:tcW w:w="0" w:type="auto"/>
            <w:tcBorders>
              <w:top w:val="single" w:sz="8" w:space="0" w:color="auto"/>
              <w:left w:val="single" w:sz="8" w:space="0" w:color="auto"/>
              <w:bottom w:val="single" w:sz="8" w:space="0" w:color="auto"/>
              <w:right w:val="single" w:sz="8" w:space="0" w:color="auto"/>
            </w:tcBorders>
          </w:tcPr>
          <w:p w14:paraId="2644D0E3" w14:textId="77777777" w:rsidR="004A61FD" w:rsidRPr="0048482F" w:rsidRDefault="004A61FD" w:rsidP="003320FF">
            <w:pPr>
              <w:pStyle w:val="TAC"/>
              <w:rPr>
                <w:color w:val="000000"/>
                <w:lang w:val="en-US"/>
              </w:rPr>
            </w:pPr>
            <w:r w:rsidRPr="00430C8A">
              <w:rPr>
                <w:rFonts w:ascii="Times New Roman" w:hAnsi="Times New Roman"/>
                <w:sz w:val="20"/>
                <w:lang w:val="pt-BR" w:eastAsia="en-GB"/>
              </w:rPr>
              <w:t>60/</w:t>
            </w:r>
            <w:r w:rsidRPr="00430C8A">
              <w:rPr>
                <w:rFonts w:ascii="Times New Roman" w:hAnsi="Times New Roman"/>
                <w:i/>
                <w:sz w:val="20"/>
                <w:lang w:val="pt-BR" w:eastAsia="en-GB"/>
              </w:rPr>
              <w:t>q</w:t>
            </w:r>
          </w:p>
        </w:tc>
        <w:tc>
          <w:tcPr>
            <w:tcW w:w="2278" w:type="dxa"/>
            <w:tcBorders>
              <w:top w:val="single" w:sz="8" w:space="0" w:color="auto"/>
              <w:left w:val="single" w:sz="8" w:space="0" w:color="auto"/>
              <w:bottom w:val="single" w:sz="8" w:space="0" w:color="auto"/>
              <w:right w:val="single" w:sz="8" w:space="0" w:color="auto"/>
            </w:tcBorders>
          </w:tcPr>
          <w:p w14:paraId="390E4C83" w14:textId="77777777" w:rsidR="004A61FD" w:rsidRPr="0048482F" w:rsidRDefault="004A61FD" w:rsidP="003320FF">
            <w:pPr>
              <w:pStyle w:val="TAC"/>
              <w:rPr>
                <w:color w:val="000000"/>
                <w:lang w:val="en-US"/>
              </w:rPr>
            </w:pPr>
            <w:r w:rsidRPr="00430C8A">
              <w:rPr>
                <w:rFonts w:ascii="Times New Roman" w:hAnsi="Times New Roman"/>
                <w:sz w:val="20"/>
                <w:lang w:eastAsia="en-GB"/>
              </w:rPr>
              <w:t>0.0586</w:t>
            </w:r>
          </w:p>
        </w:tc>
      </w:tr>
      <w:tr w:rsidR="004A61FD" w:rsidRPr="0048482F" w14:paraId="1F71085A" w14:textId="77777777" w:rsidTr="003320FF">
        <w:trPr>
          <w:cantSplit/>
        </w:trPr>
        <w:tc>
          <w:tcPr>
            <w:tcW w:w="0" w:type="auto"/>
            <w:tcBorders>
              <w:top w:val="single" w:sz="4" w:space="0" w:color="auto"/>
              <w:left w:val="single" w:sz="4" w:space="0" w:color="auto"/>
              <w:bottom w:val="single" w:sz="4" w:space="0" w:color="auto"/>
              <w:right w:val="double" w:sz="4" w:space="0" w:color="auto"/>
            </w:tcBorders>
            <w:vAlign w:val="center"/>
          </w:tcPr>
          <w:p w14:paraId="55BE316D" w14:textId="77777777" w:rsidR="004A61FD" w:rsidRPr="00E17FE7" w:rsidRDefault="004A61FD" w:rsidP="003320FF">
            <w:pPr>
              <w:pStyle w:val="TAC"/>
              <w:rPr>
                <w:rFonts w:ascii="Times New Roman" w:hAnsi="Times New Roman"/>
                <w:b/>
                <w:color w:val="000000"/>
                <w:sz w:val="20"/>
              </w:rPr>
            </w:pPr>
            <w:r w:rsidRPr="00E17FE7">
              <w:rPr>
                <w:rFonts w:ascii="Times New Roman" w:hAnsi="Times New Roman"/>
                <w:b/>
                <w:color w:val="000000"/>
                <w:sz w:val="20"/>
              </w:rPr>
              <w:t>1</w:t>
            </w:r>
          </w:p>
        </w:tc>
        <w:tc>
          <w:tcPr>
            <w:tcW w:w="0" w:type="auto"/>
            <w:tcBorders>
              <w:top w:val="single" w:sz="8" w:space="0" w:color="auto"/>
              <w:left w:val="single" w:sz="8" w:space="0" w:color="auto"/>
              <w:bottom w:val="single" w:sz="8" w:space="0" w:color="auto"/>
              <w:right w:val="single" w:sz="8" w:space="0" w:color="auto"/>
            </w:tcBorders>
          </w:tcPr>
          <w:p w14:paraId="7C7B07D3" w14:textId="77777777" w:rsidR="004A61FD" w:rsidRPr="00E17FE7" w:rsidRDefault="004A61FD" w:rsidP="003320FF">
            <w:pPr>
              <w:pStyle w:val="TAC"/>
              <w:rPr>
                <w:rFonts w:ascii="Times New Roman" w:hAnsi="Times New Roman"/>
                <w:color w:val="000000"/>
                <w:sz w:val="20"/>
              </w:rPr>
            </w:pPr>
            <w:r w:rsidRPr="00430C8A">
              <w:rPr>
                <w:rFonts w:ascii="Times New Roman" w:hAnsi="Times New Roman"/>
                <w:i/>
                <w:sz w:val="20"/>
                <w:lang w:val="pt-BR" w:eastAsia="en-GB"/>
              </w:rPr>
              <w:t>q</w:t>
            </w:r>
          </w:p>
        </w:tc>
        <w:tc>
          <w:tcPr>
            <w:tcW w:w="0" w:type="auto"/>
            <w:tcBorders>
              <w:top w:val="single" w:sz="8" w:space="0" w:color="auto"/>
              <w:left w:val="single" w:sz="8" w:space="0" w:color="auto"/>
              <w:bottom w:val="single" w:sz="8" w:space="0" w:color="auto"/>
              <w:right w:val="single" w:sz="8" w:space="0" w:color="auto"/>
            </w:tcBorders>
          </w:tcPr>
          <w:p w14:paraId="16E812B4" w14:textId="77777777" w:rsidR="004A61FD" w:rsidRPr="00E17FE7" w:rsidRDefault="004A61FD" w:rsidP="003320FF">
            <w:pPr>
              <w:pStyle w:val="TAC"/>
              <w:rPr>
                <w:rFonts w:ascii="Times New Roman" w:hAnsi="Times New Roman"/>
                <w:color w:val="000000"/>
                <w:sz w:val="20"/>
              </w:rPr>
            </w:pPr>
            <w:r w:rsidRPr="00430C8A">
              <w:rPr>
                <w:rFonts w:ascii="Times New Roman" w:hAnsi="Times New Roman"/>
                <w:sz w:val="20"/>
                <w:lang w:val="pt-BR" w:eastAsia="en-GB"/>
              </w:rPr>
              <w:t>80/</w:t>
            </w:r>
            <w:r w:rsidRPr="00430C8A">
              <w:rPr>
                <w:rFonts w:ascii="Times New Roman" w:hAnsi="Times New Roman"/>
                <w:i/>
                <w:sz w:val="20"/>
                <w:lang w:val="pt-BR" w:eastAsia="en-GB"/>
              </w:rPr>
              <w:t>q</w:t>
            </w:r>
          </w:p>
        </w:tc>
        <w:tc>
          <w:tcPr>
            <w:tcW w:w="2278" w:type="dxa"/>
            <w:tcBorders>
              <w:top w:val="single" w:sz="8" w:space="0" w:color="auto"/>
              <w:left w:val="single" w:sz="8" w:space="0" w:color="auto"/>
              <w:bottom w:val="single" w:sz="8" w:space="0" w:color="auto"/>
              <w:right w:val="single" w:sz="8" w:space="0" w:color="auto"/>
            </w:tcBorders>
          </w:tcPr>
          <w:p w14:paraId="60225057" w14:textId="77777777" w:rsidR="004A61FD" w:rsidRPr="00E17FE7" w:rsidRDefault="004A61FD" w:rsidP="003320FF">
            <w:pPr>
              <w:pStyle w:val="TAC"/>
              <w:rPr>
                <w:rFonts w:ascii="Times New Roman" w:hAnsi="Times New Roman"/>
                <w:color w:val="000000"/>
                <w:sz w:val="20"/>
              </w:rPr>
            </w:pPr>
            <w:r w:rsidRPr="00430C8A">
              <w:rPr>
                <w:rFonts w:ascii="Times New Roman" w:hAnsi="Times New Roman"/>
                <w:sz w:val="20"/>
                <w:lang w:eastAsia="en-GB"/>
              </w:rPr>
              <w:t>0.0781</w:t>
            </w:r>
          </w:p>
        </w:tc>
      </w:tr>
      <w:tr w:rsidR="004A61FD" w:rsidRPr="0048482F" w14:paraId="3CA6D850" w14:textId="77777777" w:rsidTr="003320FF">
        <w:trPr>
          <w:cantSplit/>
        </w:trPr>
        <w:tc>
          <w:tcPr>
            <w:tcW w:w="0" w:type="auto"/>
            <w:tcBorders>
              <w:top w:val="single" w:sz="4" w:space="0" w:color="auto"/>
              <w:left w:val="single" w:sz="4" w:space="0" w:color="auto"/>
              <w:bottom w:val="single" w:sz="4" w:space="0" w:color="auto"/>
              <w:right w:val="double" w:sz="4" w:space="0" w:color="auto"/>
            </w:tcBorders>
            <w:vAlign w:val="center"/>
          </w:tcPr>
          <w:p w14:paraId="4E5A2A01" w14:textId="77777777" w:rsidR="004A61FD" w:rsidRPr="00E17FE7" w:rsidRDefault="004A61FD" w:rsidP="003320FF">
            <w:pPr>
              <w:pStyle w:val="TAC"/>
              <w:rPr>
                <w:rFonts w:ascii="Times New Roman" w:hAnsi="Times New Roman"/>
                <w:b/>
                <w:color w:val="000000"/>
                <w:sz w:val="20"/>
              </w:rPr>
            </w:pPr>
            <w:r w:rsidRPr="00E17FE7">
              <w:rPr>
                <w:rFonts w:ascii="Times New Roman" w:hAnsi="Times New Roman"/>
                <w:b/>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740A42E0" w14:textId="77777777" w:rsidR="004A61FD" w:rsidRPr="00E17FE7" w:rsidRDefault="004A61FD" w:rsidP="003320FF">
            <w:pPr>
              <w:pStyle w:val="TAC"/>
              <w:rPr>
                <w:rFonts w:ascii="Times New Roman" w:hAnsi="Times New Roman"/>
                <w:color w:val="000000"/>
                <w:sz w:val="20"/>
              </w:rPr>
            </w:pPr>
            <w:r w:rsidRPr="00430C8A">
              <w:rPr>
                <w:rFonts w:ascii="Times New Roman" w:hAnsi="Times New Roman"/>
                <w:i/>
                <w:sz w:val="20"/>
                <w:lang w:val="pt-BR" w:eastAsia="en-GB"/>
              </w:rPr>
              <w:t>q</w:t>
            </w:r>
          </w:p>
        </w:tc>
        <w:tc>
          <w:tcPr>
            <w:tcW w:w="0" w:type="auto"/>
            <w:tcBorders>
              <w:top w:val="single" w:sz="8" w:space="0" w:color="auto"/>
              <w:left w:val="single" w:sz="8" w:space="0" w:color="auto"/>
              <w:bottom w:val="single" w:sz="8" w:space="0" w:color="auto"/>
              <w:right w:val="single" w:sz="8" w:space="0" w:color="auto"/>
            </w:tcBorders>
          </w:tcPr>
          <w:p w14:paraId="48B47566" w14:textId="77777777" w:rsidR="004A61FD" w:rsidRPr="00E17FE7" w:rsidRDefault="004A61FD" w:rsidP="003320FF">
            <w:pPr>
              <w:pStyle w:val="TAC"/>
              <w:rPr>
                <w:rFonts w:ascii="Times New Roman" w:hAnsi="Times New Roman"/>
                <w:color w:val="000000"/>
                <w:sz w:val="20"/>
              </w:rPr>
            </w:pPr>
            <w:r w:rsidRPr="00430C8A">
              <w:rPr>
                <w:rFonts w:ascii="Times New Roman" w:hAnsi="Times New Roman"/>
                <w:sz w:val="20"/>
                <w:lang w:val="pt-BR" w:eastAsia="en-GB"/>
              </w:rPr>
              <w:t>100/</w:t>
            </w:r>
            <w:r w:rsidRPr="00430C8A">
              <w:rPr>
                <w:rFonts w:ascii="Times New Roman" w:hAnsi="Times New Roman"/>
                <w:i/>
                <w:sz w:val="20"/>
                <w:lang w:val="pt-BR" w:eastAsia="en-GB"/>
              </w:rPr>
              <w:t>q</w:t>
            </w:r>
          </w:p>
        </w:tc>
        <w:tc>
          <w:tcPr>
            <w:tcW w:w="2278" w:type="dxa"/>
            <w:tcBorders>
              <w:top w:val="single" w:sz="8" w:space="0" w:color="auto"/>
              <w:left w:val="single" w:sz="8" w:space="0" w:color="auto"/>
              <w:bottom w:val="single" w:sz="8" w:space="0" w:color="auto"/>
              <w:right w:val="single" w:sz="8" w:space="0" w:color="auto"/>
            </w:tcBorders>
          </w:tcPr>
          <w:p w14:paraId="4E08A4CB" w14:textId="77777777" w:rsidR="004A61FD" w:rsidRPr="00E17FE7" w:rsidRDefault="004A61FD" w:rsidP="003320FF">
            <w:pPr>
              <w:pStyle w:val="TAC"/>
              <w:rPr>
                <w:rFonts w:ascii="Times New Roman" w:hAnsi="Times New Roman"/>
                <w:color w:val="000000"/>
                <w:sz w:val="20"/>
              </w:rPr>
            </w:pPr>
            <w:r w:rsidRPr="00430C8A">
              <w:rPr>
                <w:rFonts w:ascii="Times New Roman" w:hAnsi="Times New Roman"/>
                <w:sz w:val="20"/>
                <w:lang w:eastAsia="en-GB"/>
              </w:rPr>
              <w:t>0.0977</w:t>
            </w:r>
          </w:p>
        </w:tc>
      </w:tr>
      <w:tr w:rsidR="004A61FD" w:rsidRPr="0048482F" w14:paraId="36C71B77" w14:textId="77777777" w:rsidTr="003320FF">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7C5435C" w14:textId="77777777" w:rsidR="004A61FD" w:rsidRPr="00E17FE7" w:rsidRDefault="004A61FD" w:rsidP="003320FF">
            <w:pPr>
              <w:pStyle w:val="TAC"/>
              <w:rPr>
                <w:b/>
                <w:color w:val="000000"/>
              </w:rPr>
            </w:pPr>
            <w:r w:rsidRPr="00E17FE7">
              <w:rPr>
                <w:b/>
                <w:color w:val="000000"/>
              </w:rPr>
              <w:t>3</w:t>
            </w:r>
          </w:p>
        </w:tc>
        <w:tc>
          <w:tcPr>
            <w:tcW w:w="0" w:type="auto"/>
            <w:tcBorders>
              <w:top w:val="single" w:sz="8" w:space="0" w:color="auto"/>
              <w:left w:val="single" w:sz="8" w:space="0" w:color="auto"/>
              <w:bottom w:val="single" w:sz="8" w:space="0" w:color="auto"/>
              <w:right w:val="single" w:sz="8" w:space="0" w:color="auto"/>
            </w:tcBorders>
          </w:tcPr>
          <w:p w14:paraId="15B61982" w14:textId="77777777" w:rsidR="004A61FD" w:rsidRPr="00E17FE7" w:rsidRDefault="004A61FD" w:rsidP="003320FF">
            <w:pPr>
              <w:pStyle w:val="TAC"/>
              <w:rPr>
                <w:color w:val="000000"/>
              </w:rPr>
            </w:pPr>
            <w:r w:rsidRPr="00430C8A">
              <w:rPr>
                <w:rFonts w:ascii="Times New Roman" w:hAnsi="Times New Roman"/>
                <w:i/>
                <w:sz w:val="20"/>
                <w:lang w:val="pt-BR" w:eastAsia="en-GB"/>
              </w:rPr>
              <w:t>q</w:t>
            </w:r>
          </w:p>
        </w:tc>
        <w:tc>
          <w:tcPr>
            <w:tcW w:w="0" w:type="auto"/>
            <w:tcBorders>
              <w:top w:val="single" w:sz="8" w:space="0" w:color="auto"/>
              <w:left w:val="single" w:sz="8" w:space="0" w:color="auto"/>
              <w:bottom w:val="single" w:sz="8" w:space="0" w:color="auto"/>
              <w:right w:val="single" w:sz="8" w:space="0" w:color="auto"/>
            </w:tcBorders>
          </w:tcPr>
          <w:p w14:paraId="05FD5816" w14:textId="77777777" w:rsidR="004A61FD" w:rsidRPr="00E17FE7" w:rsidRDefault="004A61FD" w:rsidP="003320FF">
            <w:pPr>
              <w:pStyle w:val="TAC"/>
              <w:rPr>
                <w:color w:val="000000"/>
              </w:rPr>
            </w:pPr>
            <w:r w:rsidRPr="00430C8A">
              <w:rPr>
                <w:rFonts w:ascii="Times New Roman" w:hAnsi="Times New Roman"/>
                <w:sz w:val="20"/>
                <w:lang w:val="pt-BR" w:eastAsia="en-GB"/>
              </w:rPr>
              <w:t>128/</w:t>
            </w:r>
            <w:r w:rsidRPr="00430C8A">
              <w:rPr>
                <w:rFonts w:ascii="Times New Roman" w:hAnsi="Times New Roman"/>
                <w:i/>
                <w:sz w:val="20"/>
                <w:lang w:val="pt-BR" w:eastAsia="en-GB"/>
              </w:rPr>
              <w:t>q</w:t>
            </w:r>
          </w:p>
        </w:tc>
        <w:tc>
          <w:tcPr>
            <w:tcW w:w="2278" w:type="dxa"/>
            <w:tcBorders>
              <w:top w:val="single" w:sz="8" w:space="0" w:color="auto"/>
              <w:left w:val="single" w:sz="8" w:space="0" w:color="auto"/>
              <w:bottom w:val="single" w:sz="8" w:space="0" w:color="auto"/>
              <w:right w:val="single" w:sz="8" w:space="0" w:color="auto"/>
            </w:tcBorders>
          </w:tcPr>
          <w:p w14:paraId="6328FEE2" w14:textId="77777777" w:rsidR="004A61FD" w:rsidRPr="00E17FE7" w:rsidRDefault="004A61FD" w:rsidP="003320FF">
            <w:pPr>
              <w:pStyle w:val="TAC"/>
              <w:rPr>
                <w:color w:val="000000"/>
              </w:rPr>
            </w:pPr>
            <w:r w:rsidRPr="00430C8A">
              <w:rPr>
                <w:rFonts w:ascii="Times New Roman" w:hAnsi="Times New Roman"/>
                <w:sz w:val="20"/>
                <w:lang w:eastAsia="en-GB"/>
              </w:rPr>
              <w:t>0.1250</w:t>
            </w:r>
          </w:p>
        </w:tc>
      </w:tr>
      <w:tr w:rsidR="004A61FD" w:rsidRPr="0048482F" w14:paraId="6E430241" w14:textId="77777777" w:rsidTr="003320FF">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F756546" w14:textId="77777777" w:rsidR="004A61FD" w:rsidRPr="00E17FE7" w:rsidRDefault="004A61FD" w:rsidP="003320FF">
            <w:pPr>
              <w:pStyle w:val="TAC"/>
              <w:rPr>
                <w:b/>
                <w:color w:val="000000"/>
              </w:rPr>
            </w:pPr>
            <w:r w:rsidRPr="00E17FE7">
              <w:rPr>
                <w:b/>
                <w:color w:val="000000"/>
              </w:rPr>
              <w:t>4</w:t>
            </w:r>
          </w:p>
        </w:tc>
        <w:tc>
          <w:tcPr>
            <w:tcW w:w="0" w:type="auto"/>
            <w:tcBorders>
              <w:top w:val="single" w:sz="8" w:space="0" w:color="auto"/>
              <w:left w:val="single" w:sz="8" w:space="0" w:color="auto"/>
              <w:bottom w:val="single" w:sz="8" w:space="0" w:color="auto"/>
              <w:right w:val="single" w:sz="8" w:space="0" w:color="auto"/>
            </w:tcBorders>
          </w:tcPr>
          <w:p w14:paraId="25BAD505" w14:textId="77777777" w:rsidR="004A61FD" w:rsidRPr="00E17FE7" w:rsidRDefault="004A61FD" w:rsidP="003320FF">
            <w:pPr>
              <w:pStyle w:val="TAC"/>
              <w:rPr>
                <w:color w:val="000000"/>
              </w:rPr>
            </w:pPr>
            <w:r w:rsidRPr="00430C8A">
              <w:rPr>
                <w:rFonts w:ascii="Times New Roman" w:hAnsi="Times New Roman"/>
                <w:i/>
                <w:sz w:val="20"/>
                <w:lang w:val="pt-BR" w:eastAsia="en-GB"/>
              </w:rPr>
              <w:t>q</w:t>
            </w:r>
          </w:p>
        </w:tc>
        <w:tc>
          <w:tcPr>
            <w:tcW w:w="0" w:type="auto"/>
            <w:tcBorders>
              <w:top w:val="single" w:sz="8" w:space="0" w:color="auto"/>
              <w:left w:val="single" w:sz="8" w:space="0" w:color="auto"/>
              <w:bottom w:val="single" w:sz="8" w:space="0" w:color="auto"/>
              <w:right w:val="single" w:sz="8" w:space="0" w:color="auto"/>
            </w:tcBorders>
          </w:tcPr>
          <w:p w14:paraId="0B8AE933" w14:textId="77777777" w:rsidR="004A61FD" w:rsidRPr="00E17FE7" w:rsidRDefault="004A61FD" w:rsidP="003320FF">
            <w:pPr>
              <w:pStyle w:val="TAC"/>
              <w:rPr>
                <w:color w:val="000000"/>
              </w:rPr>
            </w:pPr>
            <w:r w:rsidRPr="00430C8A">
              <w:rPr>
                <w:rFonts w:ascii="Times New Roman" w:hAnsi="Times New Roman"/>
                <w:sz w:val="20"/>
                <w:lang w:val="pt-BR" w:eastAsia="en-GB"/>
              </w:rPr>
              <w:t>156/</w:t>
            </w:r>
            <w:r w:rsidRPr="00430C8A">
              <w:rPr>
                <w:rFonts w:ascii="Times New Roman" w:hAnsi="Times New Roman"/>
                <w:i/>
                <w:sz w:val="20"/>
                <w:lang w:val="pt-BR" w:eastAsia="en-GB"/>
              </w:rPr>
              <w:t>q</w:t>
            </w:r>
          </w:p>
        </w:tc>
        <w:tc>
          <w:tcPr>
            <w:tcW w:w="2278" w:type="dxa"/>
            <w:tcBorders>
              <w:top w:val="single" w:sz="8" w:space="0" w:color="auto"/>
              <w:left w:val="single" w:sz="8" w:space="0" w:color="auto"/>
              <w:bottom w:val="single" w:sz="8" w:space="0" w:color="auto"/>
              <w:right w:val="single" w:sz="8" w:space="0" w:color="auto"/>
            </w:tcBorders>
          </w:tcPr>
          <w:p w14:paraId="6B210ED5" w14:textId="77777777" w:rsidR="004A61FD" w:rsidRPr="00E17FE7" w:rsidRDefault="004A61FD" w:rsidP="003320FF">
            <w:pPr>
              <w:pStyle w:val="TAC"/>
              <w:rPr>
                <w:color w:val="000000"/>
              </w:rPr>
            </w:pPr>
            <w:r w:rsidRPr="00430C8A">
              <w:rPr>
                <w:rFonts w:ascii="Times New Roman" w:hAnsi="Times New Roman"/>
                <w:sz w:val="20"/>
                <w:lang w:eastAsia="en-GB"/>
              </w:rPr>
              <w:t>0.1523</w:t>
            </w:r>
          </w:p>
        </w:tc>
      </w:tr>
      <w:tr w:rsidR="004A61FD" w:rsidRPr="0048482F" w14:paraId="1DB8824F" w14:textId="77777777" w:rsidTr="003320FF">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BBA61A4" w14:textId="77777777" w:rsidR="004A61FD" w:rsidRPr="004A61FD" w:rsidRDefault="004A61FD" w:rsidP="003320FF">
            <w:pPr>
              <w:pStyle w:val="TAC"/>
              <w:rPr>
                <w:b/>
                <w:color w:val="000000"/>
                <w:highlight w:val="yellow"/>
              </w:rPr>
            </w:pPr>
            <w:r w:rsidRPr="004A61FD">
              <w:rPr>
                <w:b/>
                <w:color w:val="000000"/>
                <w:highlight w:val="yellow"/>
              </w:rPr>
              <w:t>5</w:t>
            </w:r>
          </w:p>
        </w:tc>
        <w:tc>
          <w:tcPr>
            <w:tcW w:w="0" w:type="auto"/>
            <w:tcBorders>
              <w:top w:val="single" w:sz="8" w:space="0" w:color="auto"/>
              <w:left w:val="single" w:sz="8" w:space="0" w:color="auto"/>
              <w:bottom w:val="single" w:sz="8" w:space="0" w:color="auto"/>
              <w:right w:val="single" w:sz="8" w:space="0" w:color="auto"/>
            </w:tcBorders>
          </w:tcPr>
          <w:p w14:paraId="584084F4" w14:textId="77777777" w:rsidR="004A61FD" w:rsidRPr="004A61FD" w:rsidRDefault="004A61FD" w:rsidP="003320FF">
            <w:pPr>
              <w:pStyle w:val="TAC"/>
              <w:rPr>
                <w:color w:val="000000"/>
                <w:highlight w:val="yellow"/>
              </w:rPr>
            </w:pPr>
            <w:r w:rsidRPr="004A61FD">
              <w:rPr>
                <w:rFonts w:ascii="Times New Roman" w:hAnsi="Times New Roman"/>
                <w:i/>
                <w:sz w:val="20"/>
                <w:highlight w:val="yellow"/>
                <w:lang w:val="pt-BR" w:eastAsia="en-GB"/>
              </w:rPr>
              <w:t>q</w:t>
            </w:r>
          </w:p>
        </w:tc>
        <w:tc>
          <w:tcPr>
            <w:tcW w:w="0" w:type="auto"/>
            <w:tcBorders>
              <w:top w:val="single" w:sz="8" w:space="0" w:color="auto"/>
              <w:left w:val="single" w:sz="8" w:space="0" w:color="auto"/>
              <w:bottom w:val="single" w:sz="8" w:space="0" w:color="auto"/>
              <w:right w:val="single" w:sz="8" w:space="0" w:color="auto"/>
            </w:tcBorders>
          </w:tcPr>
          <w:p w14:paraId="3E395D35" w14:textId="77777777" w:rsidR="004A61FD" w:rsidRPr="004A61FD" w:rsidRDefault="004A61FD" w:rsidP="003320FF">
            <w:pPr>
              <w:pStyle w:val="TAC"/>
              <w:rPr>
                <w:color w:val="000000"/>
                <w:highlight w:val="yellow"/>
              </w:rPr>
            </w:pPr>
            <w:r w:rsidRPr="004A61FD">
              <w:rPr>
                <w:rFonts w:ascii="Times New Roman" w:hAnsi="Times New Roman"/>
                <w:sz w:val="20"/>
                <w:highlight w:val="yellow"/>
                <w:lang w:val="pt-BR" w:eastAsia="en-GB"/>
              </w:rPr>
              <w:t>198/</w:t>
            </w:r>
            <w:r w:rsidRPr="004A61FD">
              <w:rPr>
                <w:rFonts w:ascii="Times New Roman" w:hAnsi="Times New Roman"/>
                <w:i/>
                <w:sz w:val="20"/>
                <w:highlight w:val="yellow"/>
                <w:lang w:val="pt-BR" w:eastAsia="en-GB"/>
              </w:rPr>
              <w:t>q</w:t>
            </w:r>
          </w:p>
        </w:tc>
        <w:tc>
          <w:tcPr>
            <w:tcW w:w="2278" w:type="dxa"/>
            <w:tcBorders>
              <w:top w:val="single" w:sz="8" w:space="0" w:color="auto"/>
              <w:left w:val="single" w:sz="8" w:space="0" w:color="auto"/>
              <w:bottom w:val="single" w:sz="8" w:space="0" w:color="auto"/>
              <w:right w:val="single" w:sz="8" w:space="0" w:color="auto"/>
            </w:tcBorders>
          </w:tcPr>
          <w:p w14:paraId="39B9888E" w14:textId="77777777" w:rsidR="004A61FD" w:rsidRPr="004A61FD" w:rsidRDefault="004A61FD" w:rsidP="003320FF">
            <w:pPr>
              <w:pStyle w:val="TAC"/>
              <w:rPr>
                <w:color w:val="000000"/>
                <w:highlight w:val="yellow"/>
              </w:rPr>
            </w:pPr>
            <w:r w:rsidRPr="004A61FD">
              <w:rPr>
                <w:rFonts w:ascii="Times New Roman" w:hAnsi="Times New Roman"/>
                <w:sz w:val="20"/>
                <w:highlight w:val="yellow"/>
                <w:lang w:eastAsia="en-GB"/>
              </w:rPr>
              <w:t>0.1934</w:t>
            </w:r>
          </w:p>
        </w:tc>
      </w:tr>
      <w:tr w:rsidR="004A61FD" w:rsidRPr="0048482F" w14:paraId="1D4266CE" w14:textId="77777777" w:rsidTr="003320FF">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A6BD88E" w14:textId="77777777" w:rsidR="004A61FD" w:rsidRPr="00E17FE7" w:rsidRDefault="004A61FD" w:rsidP="003320FF">
            <w:pPr>
              <w:pStyle w:val="TAC"/>
              <w:rPr>
                <w:b/>
                <w:color w:val="000000"/>
              </w:rPr>
            </w:pPr>
            <w:r w:rsidRPr="00E17FE7">
              <w:rPr>
                <w:b/>
                <w:color w:val="000000"/>
              </w:rPr>
              <w:t>6</w:t>
            </w:r>
          </w:p>
        </w:tc>
        <w:tc>
          <w:tcPr>
            <w:tcW w:w="0" w:type="auto"/>
            <w:tcBorders>
              <w:top w:val="single" w:sz="8" w:space="0" w:color="auto"/>
              <w:left w:val="single" w:sz="8" w:space="0" w:color="auto"/>
              <w:bottom w:val="single" w:sz="8" w:space="0" w:color="auto"/>
              <w:right w:val="single" w:sz="8" w:space="0" w:color="auto"/>
            </w:tcBorders>
            <w:vAlign w:val="center"/>
          </w:tcPr>
          <w:p w14:paraId="265FA0D8" w14:textId="77777777" w:rsidR="004A61FD" w:rsidRPr="00E17FE7" w:rsidRDefault="004A61FD" w:rsidP="003320FF">
            <w:pPr>
              <w:pStyle w:val="TAC"/>
              <w:rPr>
                <w:color w:val="000000"/>
              </w:rPr>
            </w:pPr>
            <w:r w:rsidRPr="00430C8A">
              <w:rPr>
                <w:rFonts w:ascii="Times New Roman" w:hAnsi="Times New Roman"/>
                <w:sz w:val="20"/>
                <w:lang w:val="pt-BR" w:eastAsia="en-GB"/>
              </w:rPr>
              <w:t>2</w:t>
            </w:r>
          </w:p>
        </w:tc>
        <w:tc>
          <w:tcPr>
            <w:tcW w:w="0" w:type="auto"/>
            <w:tcBorders>
              <w:top w:val="single" w:sz="8" w:space="0" w:color="auto"/>
              <w:left w:val="single" w:sz="8" w:space="0" w:color="auto"/>
              <w:bottom w:val="single" w:sz="8" w:space="0" w:color="auto"/>
              <w:right w:val="single" w:sz="8" w:space="0" w:color="auto"/>
            </w:tcBorders>
          </w:tcPr>
          <w:p w14:paraId="3DAA4F77" w14:textId="77777777" w:rsidR="004A61FD" w:rsidRPr="00E17FE7" w:rsidRDefault="004A61FD" w:rsidP="003320FF">
            <w:pPr>
              <w:pStyle w:val="TAC"/>
              <w:rPr>
                <w:color w:val="000000"/>
              </w:rPr>
            </w:pPr>
            <w:r w:rsidRPr="00430C8A">
              <w:rPr>
                <w:rFonts w:ascii="Times New Roman" w:hAnsi="Times New Roman"/>
                <w:sz w:val="20"/>
                <w:lang w:val="pt-BR" w:eastAsia="en-GB"/>
              </w:rPr>
              <w:t xml:space="preserve">120 </w:t>
            </w:r>
          </w:p>
        </w:tc>
        <w:tc>
          <w:tcPr>
            <w:tcW w:w="2278" w:type="dxa"/>
            <w:tcBorders>
              <w:top w:val="single" w:sz="8" w:space="0" w:color="auto"/>
              <w:left w:val="single" w:sz="8" w:space="0" w:color="auto"/>
              <w:bottom w:val="single" w:sz="8" w:space="0" w:color="auto"/>
              <w:right w:val="single" w:sz="8" w:space="0" w:color="auto"/>
            </w:tcBorders>
          </w:tcPr>
          <w:p w14:paraId="49B76FA2" w14:textId="77777777" w:rsidR="004A61FD" w:rsidRPr="00E17FE7" w:rsidRDefault="004A61FD" w:rsidP="003320FF">
            <w:pPr>
              <w:pStyle w:val="TAC"/>
              <w:rPr>
                <w:color w:val="000000"/>
              </w:rPr>
            </w:pPr>
            <w:r w:rsidRPr="00430C8A">
              <w:rPr>
                <w:rFonts w:ascii="Times New Roman" w:hAnsi="Times New Roman"/>
                <w:sz w:val="20"/>
                <w:lang w:eastAsia="en-GB"/>
              </w:rPr>
              <w:t> 0.2344</w:t>
            </w:r>
          </w:p>
        </w:tc>
      </w:tr>
    </w:tbl>
    <w:p w14:paraId="500204F8" w14:textId="78857DC6" w:rsidR="004A61FD" w:rsidRDefault="004A61FD" w:rsidP="00BA7C47">
      <w:pPr>
        <w:jc w:val="both"/>
        <w:rPr>
          <w:szCs w:val="18"/>
          <w:lang w:eastAsia="zh-CN"/>
        </w:rPr>
      </w:pPr>
    </w:p>
    <w:p w14:paraId="58432145" w14:textId="30633FD6" w:rsidR="004A61FD" w:rsidRPr="00675963" w:rsidRDefault="004A61FD" w:rsidP="004A61FD">
      <w:pPr>
        <w:jc w:val="both"/>
        <w:rPr>
          <w:b/>
          <w:bCs/>
          <w:lang w:eastAsia="zh-CN"/>
        </w:rPr>
      </w:pPr>
      <w:r>
        <w:rPr>
          <w:b/>
          <w:lang w:eastAsia="zh-CN"/>
        </w:rPr>
        <w:t xml:space="preserve">Proposal </w:t>
      </w:r>
      <w:r w:rsidR="00F57CF4">
        <w:rPr>
          <w:b/>
          <w:lang w:eastAsia="zh-CN"/>
        </w:rPr>
        <w:t>6</w:t>
      </w:r>
      <w:r>
        <w:rPr>
          <w:b/>
          <w:lang w:eastAsia="zh-CN"/>
        </w:rPr>
        <w:t>:</w:t>
      </w:r>
      <w:r>
        <w:rPr>
          <w:b/>
          <w:bCs/>
          <w:lang w:eastAsia="zh-CN"/>
        </w:rPr>
        <w:t xml:space="preserve"> Configure the MCS 5 in M</w:t>
      </w:r>
      <w:r w:rsidRPr="00C43C60">
        <w:rPr>
          <w:b/>
          <w:bCs/>
          <w:lang w:eastAsia="zh-CN"/>
        </w:rPr>
        <w:t>CS index table 2 (</w:t>
      </w:r>
      <w:r w:rsidRPr="00C43C60">
        <w:rPr>
          <w:b/>
          <w:bCs/>
        </w:rPr>
        <w:t>Table 6.1.4.1-2</w:t>
      </w:r>
      <w:r w:rsidRPr="00C43C60">
        <w:rPr>
          <w:b/>
          <w:bCs/>
          <w:lang w:eastAsia="zh-CN"/>
        </w:rPr>
        <w:t>) without considering pi2BSK to specify the PUSCH requirement with inter-slot OCC</w:t>
      </w:r>
    </w:p>
    <w:p w14:paraId="4325F238" w14:textId="25243A7E" w:rsidR="007F7492" w:rsidRPr="00F57CF4" w:rsidRDefault="007F7492" w:rsidP="007F7492">
      <w:pPr>
        <w:jc w:val="both"/>
        <w:rPr>
          <w:b/>
          <w:lang w:eastAsia="zh-CN"/>
        </w:rPr>
      </w:pPr>
      <w:r w:rsidRPr="00F57CF4">
        <w:rPr>
          <w:b/>
          <w:lang w:eastAsia="zh-CN"/>
        </w:rPr>
        <w:t>DMRS port configuration for two UEs</w:t>
      </w:r>
    </w:p>
    <w:p w14:paraId="2BA310B9" w14:textId="086E756B" w:rsidR="00BD5A70" w:rsidRPr="00F57CF4" w:rsidRDefault="00BD5A70" w:rsidP="007F7492">
      <w:pPr>
        <w:jc w:val="both"/>
        <w:rPr>
          <w:szCs w:val="18"/>
          <w:lang w:eastAsia="zh-CN"/>
        </w:rPr>
      </w:pPr>
      <w:r w:rsidRPr="00F57CF4">
        <w:rPr>
          <w:szCs w:val="18"/>
          <w:lang w:eastAsia="zh-CN"/>
        </w:rPr>
        <w:t xml:space="preserve">Regarding the DMRS port </w:t>
      </w:r>
      <w:r w:rsidR="00F57CF4">
        <w:rPr>
          <w:szCs w:val="18"/>
          <w:lang w:eastAsia="zh-CN"/>
        </w:rPr>
        <w:t xml:space="preserve">configuration </w:t>
      </w:r>
      <w:r w:rsidRPr="00F57CF4">
        <w:rPr>
          <w:szCs w:val="18"/>
          <w:lang w:eastAsia="zh-CN"/>
        </w:rPr>
        <w:t xml:space="preserve">for two UEs, since only two UEs are modeling for inter-slot OCC feature, for simplicity, we would like to configure the DMRS port {0} for UE 0, and port {1} for UE 1 as baseline. </w:t>
      </w:r>
    </w:p>
    <w:p w14:paraId="49ABCD68" w14:textId="08F413E1" w:rsidR="0080405F" w:rsidRDefault="0080405F" w:rsidP="008B40C0">
      <w:pPr>
        <w:jc w:val="both"/>
        <w:rPr>
          <w:szCs w:val="18"/>
          <w:lang w:eastAsia="zh-CN"/>
        </w:rPr>
      </w:pPr>
      <w:r>
        <w:rPr>
          <w:szCs w:val="18"/>
          <w:lang w:eastAsia="zh-CN"/>
        </w:rPr>
        <w:t xml:space="preserve">Regarding the frequency hopping and sequence hopping, similar as existing requirement for DFT-s-OFDM waveform, they are disabled. </w:t>
      </w:r>
    </w:p>
    <w:p w14:paraId="16AB5D28" w14:textId="7C5D792B" w:rsidR="00D84C7B" w:rsidRDefault="00D84C7B" w:rsidP="008B40C0">
      <w:pPr>
        <w:jc w:val="both"/>
        <w:rPr>
          <w:b/>
          <w:highlight w:val="yellow"/>
          <w:lang w:eastAsia="zh-CN"/>
        </w:rPr>
      </w:pPr>
      <w:r>
        <w:rPr>
          <w:szCs w:val="18"/>
          <w:lang w:eastAsia="zh-CN"/>
        </w:rPr>
        <w:t>Regarding the base sequences for DMRS sequence generation, the group number u and the base sequence number v within the group can be set as 0</w:t>
      </w:r>
    </w:p>
    <w:p w14:paraId="6B492A6A" w14:textId="36A5C599" w:rsidR="008B40C0" w:rsidRPr="00675963" w:rsidRDefault="008B40C0" w:rsidP="008B40C0">
      <w:pPr>
        <w:jc w:val="both"/>
        <w:rPr>
          <w:b/>
          <w:bCs/>
          <w:lang w:eastAsia="zh-CN"/>
        </w:rPr>
      </w:pPr>
      <w:r w:rsidRPr="00F57CF4">
        <w:rPr>
          <w:b/>
          <w:lang w:eastAsia="zh-CN"/>
        </w:rPr>
        <w:t xml:space="preserve">Proposal </w:t>
      </w:r>
      <w:r w:rsidR="00F57CF4" w:rsidRPr="00F57CF4">
        <w:rPr>
          <w:b/>
          <w:lang w:eastAsia="zh-CN"/>
        </w:rPr>
        <w:t>7</w:t>
      </w:r>
      <w:r w:rsidRPr="00F57CF4">
        <w:rPr>
          <w:b/>
          <w:lang w:eastAsia="zh-CN"/>
        </w:rPr>
        <w:t>:</w:t>
      </w:r>
      <w:r w:rsidRPr="00F57CF4">
        <w:rPr>
          <w:b/>
          <w:bCs/>
          <w:lang w:eastAsia="zh-CN"/>
        </w:rPr>
        <w:t xml:space="preserve"> Configure the DMRS port {0} for UE 0, and port {1} for UE 1</w:t>
      </w:r>
      <w:r w:rsidR="00F57CF4">
        <w:rPr>
          <w:b/>
          <w:bCs/>
          <w:lang w:eastAsia="zh-CN"/>
        </w:rPr>
        <w:t>, Disable frequency and sequence hopping and configure the group number u</w:t>
      </w:r>
      <w:r w:rsidR="005B1B06">
        <w:rPr>
          <w:b/>
          <w:bCs/>
          <w:lang w:eastAsia="zh-CN"/>
        </w:rPr>
        <w:t xml:space="preserve"> and sequence number v as 0 for DMRS sequence generation. </w:t>
      </w:r>
    </w:p>
    <w:p w14:paraId="41BF4B45" w14:textId="744CB5FB" w:rsidR="00785F2E" w:rsidRPr="0044603D" w:rsidRDefault="00785F2E" w:rsidP="00785F2E">
      <w:pPr>
        <w:jc w:val="both"/>
        <w:rPr>
          <w:b/>
          <w:bCs/>
          <w:lang w:eastAsia="zh-CN"/>
        </w:rPr>
      </w:pPr>
      <w:r>
        <w:rPr>
          <w:b/>
          <w:lang w:eastAsia="zh-CN"/>
        </w:rPr>
        <w:t>Test Metric</w:t>
      </w:r>
    </w:p>
    <w:p w14:paraId="1A665174" w14:textId="3AAD2D24" w:rsidR="00576E95" w:rsidRDefault="00226AA0" w:rsidP="00785F2E">
      <w:pPr>
        <w:jc w:val="both"/>
        <w:rPr>
          <w:szCs w:val="18"/>
          <w:lang w:eastAsia="zh-CN"/>
        </w:rPr>
      </w:pPr>
      <w:r>
        <w:rPr>
          <w:szCs w:val="18"/>
          <w:lang w:eastAsia="zh-CN"/>
        </w:rPr>
        <w:t xml:space="preserve">Regarding the test metric, </w:t>
      </w:r>
      <w:r w:rsidR="00FD234E">
        <w:rPr>
          <w:szCs w:val="18"/>
          <w:lang w:eastAsia="zh-CN"/>
        </w:rPr>
        <w:t xml:space="preserve">both the SNR with 70% </w:t>
      </w:r>
      <w:r w:rsidR="00FD234E">
        <w:rPr>
          <w:rFonts w:hint="eastAsia"/>
          <w:szCs w:val="18"/>
          <w:lang w:eastAsia="zh-CN"/>
        </w:rPr>
        <w:t>o</w:t>
      </w:r>
      <w:r w:rsidR="00FD234E">
        <w:rPr>
          <w:szCs w:val="18"/>
          <w:lang w:eastAsia="zh-CN"/>
        </w:rPr>
        <w:t>f maximum throughput and 1% BLER were applied in NR BS demodulation requirement</w:t>
      </w:r>
      <w:r w:rsidR="005552CF">
        <w:rPr>
          <w:szCs w:val="18"/>
          <w:lang w:eastAsia="zh-CN"/>
        </w:rPr>
        <w:t xml:space="preserve"> and RAN1 evaluation for OCC feature.  </w:t>
      </w:r>
      <w:r w:rsidR="00FD234E">
        <w:rPr>
          <w:szCs w:val="18"/>
          <w:lang w:eastAsia="zh-CN"/>
        </w:rPr>
        <w:t xml:space="preserve">Since the UL capacity enhancement is mainly based on repetition transmission scheme, </w:t>
      </w:r>
      <w:r w:rsidR="004F10DA">
        <w:rPr>
          <w:szCs w:val="18"/>
          <w:lang w:eastAsia="zh-CN"/>
        </w:rPr>
        <w:t xml:space="preserve">where 1% of BLER as test metric was usually used to specify the </w:t>
      </w:r>
      <w:r w:rsidR="004F10DA">
        <w:rPr>
          <w:szCs w:val="18"/>
          <w:lang w:eastAsia="zh-CN"/>
        </w:rPr>
        <w:lastRenderedPageBreak/>
        <w:t xml:space="preserve">requirements with repetition transmission. Therefore, </w:t>
      </w:r>
      <w:r>
        <w:rPr>
          <w:szCs w:val="18"/>
          <w:lang w:eastAsia="zh-CN"/>
        </w:rPr>
        <w:t xml:space="preserve">we would like to apply </w:t>
      </w:r>
      <w:r w:rsidR="00BC5D37">
        <w:rPr>
          <w:szCs w:val="18"/>
          <w:lang w:eastAsia="zh-CN"/>
        </w:rPr>
        <w:t xml:space="preserve">the 1% of BLER as the test metric, where </w:t>
      </w:r>
      <w:r w:rsidR="0090547A">
        <w:rPr>
          <w:szCs w:val="18"/>
          <w:lang w:eastAsia="zh-CN"/>
        </w:rPr>
        <w:t xml:space="preserve">the </w:t>
      </w:r>
      <w:r w:rsidR="00BC5D37">
        <w:rPr>
          <w:szCs w:val="18"/>
          <w:lang w:eastAsia="zh-CN"/>
        </w:rPr>
        <w:t xml:space="preserve">BLER is defined as residual BLER. </w:t>
      </w:r>
      <w:r w:rsidR="00576E95">
        <w:rPr>
          <w:szCs w:val="18"/>
          <w:lang w:eastAsia="zh-CN"/>
        </w:rPr>
        <w:t>For NR NTN with inter-slot OCC feature, two UEs will be configured for transmission. RAN4 should apply the 1% of BLER as test metric for specifying PUSCH requirement with inter-slot OCC feature per each UE</w:t>
      </w:r>
      <w:r w:rsidR="00615B5C">
        <w:rPr>
          <w:szCs w:val="18"/>
          <w:lang w:eastAsia="zh-CN"/>
        </w:rPr>
        <w:t>.</w:t>
      </w:r>
    </w:p>
    <w:p w14:paraId="36062D60" w14:textId="4F195046" w:rsidR="00226AA0" w:rsidRPr="00675963" w:rsidRDefault="00226AA0" w:rsidP="00226AA0">
      <w:pPr>
        <w:jc w:val="both"/>
        <w:rPr>
          <w:b/>
          <w:bCs/>
          <w:lang w:eastAsia="zh-CN"/>
        </w:rPr>
      </w:pPr>
      <w:r>
        <w:rPr>
          <w:b/>
          <w:lang w:eastAsia="zh-CN"/>
        </w:rPr>
        <w:t xml:space="preserve">Proposal </w:t>
      </w:r>
      <w:r w:rsidR="00F57CF4">
        <w:rPr>
          <w:b/>
          <w:lang w:eastAsia="zh-CN"/>
        </w:rPr>
        <w:t>8</w:t>
      </w:r>
      <w:r>
        <w:rPr>
          <w:b/>
          <w:lang w:eastAsia="zh-CN"/>
        </w:rPr>
        <w:t>:</w:t>
      </w:r>
      <w:r w:rsidR="00BC5D37">
        <w:rPr>
          <w:b/>
          <w:bCs/>
          <w:lang w:eastAsia="zh-CN"/>
        </w:rPr>
        <w:t xml:space="preserve"> RAN4 apply the 1%</w:t>
      </w:r>
      <w:r w:rsidR="00BC5D37">
        <w:rPr>
          <w:rFonts w:hint="eastAsia"/>
          <w:b/>
          <w:bCs/>
          <w:lang w:eastAsia="zh-CN"/>
        </w:rPr>
        <w:t xml:space="preserve"> </w:t>
      </w:r>
      <w:r w:rsidR="00BC5D37">
        <w:rPr>
          <w:b/>
          <w:bCs/>
          <w:lang w:eastAsia="zh-CN"/>
        </w:rPr>
        <w:t xml:space="preserve">of BLER as test metric for specifying </w:t>
      </w:r>
      <w:r w:rsidR="00576E95">
        <w:rPr>
          <w:b/>
          <w:bCs/>
          <w:lang w:eastAsia="zh-CN"/>
        </w:rPr>
        <w:t>PUSCH requirement with inter-slot OCC feature per each UE.</w:t>
      </w:r>
    </w:p>
    <w:p w14:paraId="16FB127E" w14:textId="15CD8859" w:rsidR="00D14E60" w:rsidRDefault="00D14E60" w:rsidP="00D14E60">
      <w:pPr>
        <w:jc w:val="both"/>
        <w:rPr>
          <w:b/>
          <w:lang w:eastAsia="zh-CN"/>
        </w:rPr>
      </w:pPr>
      <w:r>
        <w:rPr>
          <w:b/>
          <w:lang w:eastAsia="zh-CN"/>
        </w:rPr>
        <w:t xml:space="preserve">Mapping type </w:t>
      </w:r>
    </w:p>
    <w:p w14:paraId="0E7D8123" w14:textId="65A91E66" w:rsidR="00D14E60" w:rsidRDefault="00D14E60" w:rsidP="00D14E60">
      <w:pPr>
        <w:jc w:val="both"/>
        <w:rPr>
          <w:szCs w:val="18"/>
          <w:lang w:eastAsia="zh-CN"/>
        </w:rPr>
      </w:pPr>
      <w:r>
        <w:rPr>
          <w:szCs w:val="18"/>
          <w:lang w:eastAsia="zh-CN"/>
        </w:rPr>
        <w:t>For NR NTN PUSCH, both mapping type A and mapping type B are supported</w:t>
      </w:r>
      <w:r w:rsidR="00D23CA1">
        <w:rPr>
          <w:szCs w:val="18"/>
          <w:lang w:eastAsia="zh-CN"/>
        </w:rPr>
        <w:t xml:space="preserve">, and the related requirements has been specified in Rel-17 NR NTN. Meanwhile, to reduce the test efforts, RAN4 has introduced the test applicability rule to test the requirement of mapping type A and type B. </w:t>
      </w:r>
      <w:r w:rsidR="00447706">
        <w:rPr>
          <w:szCs w:val="18"/>
          <w:lang w:eastAsia="zh-CN"/>
        </w:rPr>
        <w:t>Similarly, we prefer to introduce NR NTN PUSCH requirement with inter-slot OCC feature for both mapping type A and type B, and apply the same test applicability rule</w:t>
      </w:r>
      <w:r w:rsidR="00226AA0">
        <w:rPr>
          <w:szCs w:val="18"/>
          <w:lang w:eastAsia="zh-CN"/>
        </w:rPr>
        <w:t xml:space="preserve"> of existing NTN PUSCH requirements</w:t>
      </w:r>
    </w:p>
    <w:p w14:paraId="3ADFA6AA" w14:textId="62AB3DAF" w:rsidR="00717C50" w:rsidRPr="00B460B4" w:rsidRDefault="00226AA0" w:rsidP="00B249A9">
      <w:pPr>
        <w:jc w:val="both"/>
        <w:rPr>
          <w:b/>
          <w:bCs/>
          <w:lang w:eastAsia="zh-CN"/>
        </w:rPr>
      </w:pPr>
      <w:r>
        <w:rPr>
          <w:b/>
          <w:lang w:eastAsia="zh-CN"/>
        </w:rPr>
        <w:t xml:space="preserve">Proposal </w:t>
      </w:r>
      <w:r w:rsidR="005B1B06">
        <w:rPr>
          <w:b/>
          <w:lang w:eastAsia="zh-CN"/>
        </w:rPr>
        <w:t>9</w:t>
      </w:r>
      <w:r>
        <w:rPr>
          <w:b/>
          <w:lang w:eastAsia="zh-CN"/>
        </w:rPr>
        <w:t>:</w:t>
      </w:r>
      <w:r>
        <w:rPr>
          <w:b/>
          <w:bCs/>
          <w:lang w:eastAsia="zh-CN"/>
        </w:rPr>
        <w:t xml:space="preserve"> Introduce NR NTN PUSCH requirement with inter-slot OCC feature for both mapping type A and type B, and apply the same test applicability rule of existing NTN PUSCH requirements to test.</w:t>
      </w:r>
    </w:p>
    <w:p w14:paraId="56EBE5EE" w14:textId="77777777" w:rsidR="00717C50" w:rsidRPr="0044603D" w:rsidRDefault="00717C50" w:rsidP="00717C50">
      <w:pPr>
        <w:jc w:val="both"/>
        <w:rPr>
          <w:b/>
          <w:bCs/>
          <w:lang w:eastAsia="zh-CN"/>
        </w:rPr>
      </w:pPr>
      <w:r>
        <w:rPr>
          <w:b/>
          <w:lang w:eastAsia="zh-CN"/>
        </w:rPr>
        <w:t>Power difference between two UEs</w:t>
      </w:r>
    </w:p>
    <w:p w14:paraId="5A1BD5A8" w14:textId="22FAE219" w:rsidR="00717C50" w:rsidRPr="00DD071B" w:rsidRDefault="00717C50" w:rsidP="00B249A9">
      <w:pPr>
        <w:jc w:val="both"/>
        <w:rPr>
          <w:szCs w:val="18"/>
          <w:lang w:eastAsia="zh-CN"/>
        </w:rPr>
      </w:pPr>
      <w:r>
        <w:rPr>
          <w:rFonts w:hint="eastAsia"/>
          <w:szCs w:val="18"/>
          <w:lang w:eastAsia="zh-CN"/>
        </w:rPr>
        <w:t>S</w:t>
      </w:r>
      <w:r>
        <w:rPr>
          <w:szCs w:val="18"/>
          <w:lang w:eastAsia="zh-CN"/>
        </w:rPr>
        <w:t>ince the purpose of inter-slots OCC is to support multi-UE transmission, according to RAN1 agreement, the length of OCC is 2, which means two UEs are modeling when defining the corresponding results.</w:t>
      </w:r>
      <w:r w:rsidR="00FD234E">
        <w:rPr>
          <w:szCs w:val="18"/>
          <w:lang w:eastAsia="zh-CN"/>
        </w:rPr>
        <w:t xml:space="preserve"> </w:t>
      </w:r>
      <w:r w:rsidR="00040087">
        <w:rPr>
          <w:szCs w:val="18"/>
          <w:lang w:eastAsia="zh-CN"/>
        </w:rPr>
        <w:t xml:space="preserve">For the power control, RAN1 has assumed the same transmit power from different UEs, which simulates the similar receiving power at </w:t>
      </w:r>
      <w:proofErr w:type="spellStart"/>
      <w:r w:rsidR="00810876">
        <w:rPr>
          <w:szCs w:val="18"/>
          <w:lang w:eastAsia="zh-CN"/>
        </w:rPr>
        <w:t>gNB</w:t>
      </w:r>
      <w:proofErr w:type="spellEnd"/>
      <w:r w:rsidR="00810876">
        <w:rPr>
          <w:szCs w:val="18"/>
          <w:lang w:eastAsia="zh-CN"/>
        </w:rPr>
        <w:t xml:space="preserve">. Therefore, for simplicity, we assume that there is no power difference between two UEs for </w:t>
      </w:r>
      <w:r w:rsidR="00D70E52">
        <w:rPr>
          <w:szCs w:val="18"/>
          <w:lang w:eastAsia="zh-CN"/>
        </w:rPr>
        <w:t>specifying the PUSCH requirement with inter-slot OCC feature</w:t>
      </w:r>
      <w:r w:rsidR="00DD071B">
        <w:rPr>
          <w:szCs w:val="18"/>
          <w:lang w:eastAsia="zh-CN"/>
        </w:rPr>
        <w:t>.</w:t>
      </w:r>
    </w:p>
    <w:p w14:paraId="3B008FC1" w14:textId="27B3D546" w:rsidR="00717C50" w:rsidRDefault="00723CB1" w:rsidP="00B249A9">
      <w:pPr>
        <w:jc w:val="both"/>
        <w:rPr>
          <w:b/>
          <w:lang w:eastAsia="zh-CN"/>
        </w:rPr>
      </w:pPr>
      <w:r>
        <w:rPr>
          <w:b/>
          <w:lang w:eastAsia="zh-CN"/>
        </w:rPr>
        <w:t xml:space="preserve">Proposal </w:t>
      </w:r>
      <w:r w:rsidR="00B460B4">
        <w:rPr>
          <w:b/>
          <w:lang w:eastAsia="zh-CN"/>
        </w:rPr>
        <w:t>10</w:t>
      </w:r>
      <w:r>
        <w:rPr>
          <w:b/>
          <w:lang w:eastAsia="zh-CN"/>
        </w:rPr>
        <w:t xml:space="preserve">: Assuming the similar receiving power for two UEs at </w:t>
      </w:r>
      <w:proofErr w:type="spellStart"/>
      <w:r>
        <w:rPr>
          <w:b/>
          <w:lang w:eastAsia="zh-CN"/>
        </w:rPr>
        <w:t>gNB</w:t>
      </w:r>
      <w:proofErr w:type="spellEnd"/>
      <w:r>
        <w:rPr>
          <w:b/>
          <w:lang w:eastAsia="zh-CN"/>
        </w:rPr>
        <w:t xml:space="preserve"> side for specifying the PUSCH requirement with inter-slot OCC feature</w:t>
      </w:r>
      <w:r w:rsidR="00DD071B">
        <w:rPr>
          <w:b/>
          <w:lang w:eastAsia="zh-CN"/>
        </w:rPr>
        <w:t>.</w:t>
      </w:r>
    </w:p>
    <w:p w14:paraId="38158FAC" w14:textId="77777777" w:rsidR="00B460B4" w:rsidRPr="0044603D" w:rsidRDefault="00B460B4" w:rsidP="00B460B4">
      <w:pPr>
        <w:jc w:val="both"/>
        <w:rPr>
          <w:b/>
          <w:bCs/>
          <w:lang w:eastAsia="zh-CN"/>
        </w:rPr>
      </w:pPr>
      <w:r>
        <w:rPr>
          <w:b/>
          <w:lang w:eastAsia="zh-CN"/>
        </w:rPr>
        <w:t>Others</w:t>
      </w:r>
    </w:p>
    <w:p w14:paraId="2E359BCB" w14:textId="77777777" w:rsidR="00B460B4" w:rsidRDefault="00B460B4" w:rsidP="00B460B4">
      <w:pPr>
        <w:jc w:val="both"/>
        <w:rPr>
          <w:szCs w:val="18"/>
          <w:lang w:eastAsia="zh-CN"/>
        </w:rPr>
      </w:pPr>
      <w:r>
        <w:rPr>
          <w:szCs w:val="18"/>
          <w:lang w:eastAsia="zh-CN"/>
        </w:rPr>
        <w:t xml:space="preserve">For other simulation, the existing test parameters for PUSCH requirement with DFT-s-OFDM waveform can be considered as reference. </w:t>
      </w:r>
    </w:p>
    <w:p w14:paraId="59A67A36" w14:textId="37E6E2C7" w:rsidR="00B460B4" w:rsidRDefault="00B460B4" w:rsidP="00B460B4">
      <w:pPr>
        <w:jc w:val="both"/>
        <w:rPr>
          <w:b/>
          <w:lang w:eastAsia="zh-CN"/>
        </w:rPr>
      </w:pPr>
      <w:r>
        <w:rPr>
          <w:b/>
          <w:lang w:eastAsia="zh-CN"/>
        </w:rPr>
        <w:t xml:space="preserve">Proposal 11: Considering the existing test parameters for PUSCH with DFT-s-OFDM waveform requirement as reference. </w:t>
      </w:r>
    </w:p>
    <w:p w14:paraId="733B9581" w14:textId="036EBADD" w:rsidR="00905849" w:rsidRDefault="00905849" w:rsidP="00905849">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3</w:t>
      </w:r>
      <w:r w:rsidRPr="00777A65">
        <w:rPr>
          <w:rFonts w:ascii="Arial" w:eastAsia="MS Mincho" w:hAnsi="Arial" w:cs="Times New Roman"/>
          <w:sz w:val="36"/>
          <w:szCs w:val="20"/>
          <w:lang w:eastAsia="ja-JP"/>
        </w:rPr>
        <w:tab/>
      </w:r>
      <w:r>
        <w:rPr>
          <w:rFonts w:ascii="Arial" w:eastAsia="MS Mincho" w:hAnsi="Arial" w:cs="Times New Roman"/>
          <w:sz w:val="36"/>
          <w:szCs w:val="20"/>
          <w:lang w:eastAsia="ja-JP"/>
        </w:rPr>
        <w:t>Simulation Results</w:t>
      </w:r>
    </w:p>
    <w:p w14:paraId="39B57851" w14:textId="2305AC97" w:rsidR="00D70E52" w:rsidRDefault="00905849" w:rsidP="00905849">
      <w:pPr>
        <w:jc w:val="both"/>
        <w:rPr>
          <w:szCs w:val="18"/>
          <w:lang w:eastAsia="zh-CN"/>
        </w:rPr>
      </w:pPr>
      <w:r>
        <w:rPr>
          <w:szCs w:val="18"/>
          <w:lang w:eastAsia="zh-CN"/>
        </w:rPr>
        <w:t xml:space="preserve">In this section, based on preferred simulation assumption, </w:t>
      </w:r>
      <w:r w:rsidR="00791BC1">
        <w:rPr>
          <w:szCs w:val="18"/>
          <w:lang w:eastAsia="zh-CN"/>
        </w:rPr>
        <w:t xml:space="preserve">the initial simulation results are provided for </w:t>
      </w:r>
      <w:r w:rsidR="001142CF">
        <w:rPr>
          <w:szCs w:val="18"/>
          <w:lang w:eastAsia="zh-CN"/>
        </w:rPr>
        <w:t xml:space="preserve">proper </w:t>
      </w:r>
      <w:r w:rsidR="001142CF">
        <w:rPr>
          <w:lang w:eastAsia="zh-CN"/>
        </w:rPr>
        <w:t>test setup feasibility checking</w:t>
      </w:r>
    </w:p>
    <w:p w14:paraId="305C4F4E" w14:textId="49766E92" w:rsidR="007706DB" w:rsidRDefault="0089230B" w:rsidP="0089230B">
      <w:pPr>
        <w:jc w:val="center"/>
        <w:rPr>
          <w:szCs w:val="18"/>
          <w:lang w:eastAsia="zh-CN"/>
        </w:rPr>
      </w:pPr>
      <w:r>
        <w:rPr>
          <w:szCs w:val="18"/>
          <w:lang w:eastAsia="zh-CN"/>
        </w:rPr>
        <w:t>Table 1: Simulation Assumption for PUSCH requirement with supporting inter-slot OCC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61"/>
        <w:gridCol w:w="3033"/>
        <w:gridCol w:w="1828"/>
        <w:gridCol w:w="1828"/>
      </w:tblGrid>
      <w:tr w:rsidR="007706DB" w:rsidRPr="007464A4" w14:paraId="260061FF" w14:textId="77777777" w:rsidTr="003320FF">
        <w:trPr>
          <w:cantSplit/>
          <w:jc w:val="center"/>
        </w:trPr>
        <w:tc>
          <w:tcPr>
            <w:tcW w:w="0" w:type="auto"/>
            <w:gridSpan w:val="2"/>
            <w:vAlign w:val="center"/>
          </w:tcPr>
          <w:p w14:paraId="36646349" w14:textId="77777777" w:rsidR="007706DB" w:rsidRPr="007464A4" w:rsidRDefault="007706DB" w:rsidP="003320FF">
            <w:pPr>
              <w:pStyle w:val="TAH"/>
            </w:pPr>
            <w:r w:rsidRPr="007464A4">
              <w:lastRenderedPageBreak/>
              <w:t>Parameter</w:t>
            </w:r>
          </w:p>
        </w:tc>
        <w:tc>
          <w:tcPr>
            <w:tcW w:w="0" w:type="auto"/>
            <w:gridSpan w:val="2"/>
            <w:vAlign w:val="center"/>
          </w:tcPr>
          <w:p w14:paraId="4441A915" w14:textId="77777777" w:rsidR="007706DB" w:rsidRPr="007464A4" w:rsidRDefault="007706DB" w:rsidP="003320FF">
            <w:pPr>
              <w:pStyle w:val="TAH"/>
            </w:pPr>
            <w:r w:rsidRPr="007464A4">
              <w:t>Value</w:t>
            </w:r>
          </w:p>
        </w:tc>
      </w:tr>
      <w:tr w:rsidR="007706DB" w:rsidRPr="007464A4" w14:paraId="64BE9B40" w14:textId="77777777" w:rsidTr="003320FF">
        <w:trPr>
          <w:cantSplit/>
          <w:jc w:val="center"/>
        </w:trPr>
        <w:tc>
          <w:tcPr>
            <w:tcW w:w="0" w:type="auto"/>
            <w:gridSpan w:val="2"/>
            <w:vAlign w:val="center"/>
          </w:tcPr>
          <w:p w14:paraId="77BC4588" w14:textId="77777777" w:rsidR="007706DB" w:rsidRPr="007464A4" w:rsidRDefault="007706DB" w:rsidP="003320FF">
            <w:pPr>
              <w:pStyle w:val="TAL"/>
            </w:pPr>
            <w:r w:rsidRPr="007464A4">
              <w:t>Transform precoding</w:t>
            </w:r>
          </w:p>
        </w:tc>
        <w:tc>
          <w:tcPr>
            <w:tcW w:w="0" w:type="auto"/>
            <w:gridSpan w:val="2"/>
            <w:vAlign w:val="center"/>
          </w:tcPr>
          <w:p w14:paraId="0CC460B4" w14:textId="77777777" w:rsidR="007706DB" w:rsidRPr="007464A4" w:rsidRDefault="007706DB" w:rsidP="003320FF">
            <w:pPr>
              <w:pStyle w:val="TAC"/>
            </w:pPr>
            <w:r w:rsidRPr="007464A4">
              <w:t>Enabled</w:t>
            </w:r>
          </w:p>
        </w:tc>
      </w:tr>
      <w:tr w:rsidR="007706DB" w:rsidRPr="007464A4" w14:paraId="5DF708A8" w14:textId="77777777" w:rsidTr="003320FF">
        <w:trPr>
          <w:cantSplit/>
          <w:jc w:val="center"/>
        </w:trPr>
        <w:tc>
          <w:tcPr>
            <w:tcW w:w="0" w:type="auto"/>
            <w:vMerge w:val="restart"/>
            <w:tcBorders>
              <w:top w:val="single" w:sz="6" w:space="0" w:color="auto"/>
            </w:tcBorders>
            <w:vAlign w:val="center"/>
          </w:tcPr>
          <w:p w14:paraId="7F56D97C" w14:textId="77777777" w:rsidR="007706DB" w:rsidRPr="007464A4" w:rsidRDefault="007706DB" w:rsidP="003320FF">
            <w:pPr>
              <w:pStyle w:val="TAL"/>
            </w:pPr>
            <w:r w:rsidRPr="007464A4">
              <w:t>HARQ</w:t>
            </w:r>
          </w:p>
        </w:tc>
        <w:tc>
          <w:tcPr>
            <w:tcW w:w="0" w:type="auto"/>
            <w:vAlign w:val="center"/>
          </w:tcPr>
          <w:p w14:paraId="41E27830" w14:textId="77777777" w:rsidR="007706DB" w:rsidRPr="007464A4" w:rsidRDefault="007706DB" w:rsidP="003320FF">
            <w:pPr>
              <w:pStyle w:val="TAL"/>
            </w:pPr>
            <w:r w:rsidRPr="007464A4">
              <w:t>Maximum number of HARQ transmissions</w:t>
            </w:r>
          </w:p>
        </w:tc>
        <w:tc>
          <w:tcPr>
            <w:tcW w:w="0" w:type="auto"/>
            <w:gridSpan w:val="2"/>
            <w:vAlign w:val="center"/>
          </w:tcPr>
          <w:p w14:paraId="282992F2" w14:textId="77777777" w:rsidR="007706DB" w:rsidRPr="007464A4" w:rsidRDefault="007706DB" w:rsidP="003320FF">
            <w:pPr>
              <w:pStyle w:val="TAC"/>
            </w:pPr>
            <w:r w:rsidRPr="007464A4">
              <w:t>4</w:t>
            </w:r>
          </w:p>
        </w:tc>
      </w:tr>
      <w:tr w:rsidR="007706DB" w:rsidRPr="007464A4" w14:paraId="79FD4821" w14:textId="77777777" w:rsidTr="003320FF">
        <w:trPr>
          <w:cantSplit/>
          <w:jc w:val="center"/>
        </w:trPr>
        <w:tc>
          <w:tcPr>
            <w:tcW w:w="0" w:type="auto"/>
            <w:vMerge/>
            <w:tcBorders>
              <w:bottom w:val="single" w:sz="6" w:space="0" w:color="auto"/>
            </w:tcBorders>
            <w:vAlign w:val="center"/>
          </w:tcPr>
          <w:p w14:paraId="6913FE74" w14:textId="77777777" w:rsidR="007706DB" w:rsidRPr="007464A4" w:rsidRDefault="007706DB" w:rsidP="003320FF">
            <w:pPr>
              <w:pStyle w:val="TAL"/>
            </w:pPr>
          </w:p>
        </w:tc>
        <w:tc>
          <w:tcPr>
            <w:tcW w:w="0" w:type="auto"/>
            <w:vAlign w:val="center"/>
          </w:tcPr>
          <w:p w14:paraId="3F1597C9" w14:textId="77777777" w:rsidR="007706DB" w:rsidRPr="007464A4" w:rsidRDefault="007706DB" w:rsidP="003320FF">
            <w:pPr>
              <w:pStyle w:val="TAL"/>
            </w:pPr>
            <w:r w:rsidRPr="007464A4">
              <w:t>RV sequence</w:t>
            </w:r>
          </w:p>
        </w:tc>
        <w:tc>
          <w:tcPr>
            <w:tcW w:w="0" w:type="auto"/>
            <w:gridSpan w:val="2"/>
            <w:vAlign w:val="center"/>
          </w:tcPr>
          <w:p w14:paraId="3A6CC639" w14:textId="305DDAE1" w:rsidR="007706DB" w:rsidRPr="007464A4" w:rsidRDefault="007706DB" w:rsidP="003320FF">
            <w:pPr>
              <w:pStyle w:val="TAC"/>
            </w:pPr>
            <w:r w:rsidRPr="007464A4">
              <w:rPr>
                <w:lang w:val="fr-FR"/>
              </w:rPr>
              <w:t>0, 2</w:t>
            </w:r>
            <w:r>
              <w:rPr>
                <w:lang w:val="fr-FR"/>
              </w:rPr>
              <w:t>, 3,</w:t>
            </w:r>
          </w:p>
        </w:tc>
      </w:tr>
      <w:tr w:rsidR="007706DB" w:rsidRPr="007464A4" w14:paraId="30CC8099" w14:textId="77777777" w:rsidTr="003320FF">
        <w:trPr>
          <w:cantSplit/>
          <w:jc w:val="center"/>
        </w:trPr>
        <w:tc>
          <w:tcPr>
            <w:tcW w:w="0" w:type="auto"/>
            <w:vMerge w:val="restart"/>
            <w:tcBorders>
              <w:top w:val="single" w:sz="6" w:space="0" w:color="auto"/>
            </w:tcBorders>
            <w:vAlign w:val="center"/>
          </w:tcPr>
          <w:p w14:paraId="04C50883" w14:textId="77777777" w:rsidR="007706DB" w:rsidRPr="007464A4" w:rsidRDefault="007706DB" w:rsidP="003320FF">
            <w:pPr>
              <w:pStyle w:val="TAL"/>
            </w:pPr>
            <w:r w:rsidRPr="007464A4">
              <w:t>DM-RS</w:t>
            </w:r>
          </w:p>
        </w:tc>
        <w:tc>
          <w:tcPr>
            <w:tcW w:w="0" w:type="auto"/>
            <w:vAlign w:val="center"/>
          </w:tcPr>
          <w:p w14:paraId="15E43A12" w14:textId="77777777" w:rsidR="007706DB" w:rsidRPr="007464A4" w:rsidRDefault="007706DB" w:rsidP="003320FF">
            <w:pPr>
              <w:pStyle w:val="TAL"/>
            </w:pPr>
            <w:r w:rsidRPr="007464A4">
              <w:t>DM-RS configuration type</w:t>
            </w:r>
          </w:p>
        </w:tc>
        <w:tc>
          <w:tcPr>
            <w:tcW w:w="0" w:type="auto"/>
            <w:gridSpan w:val="2"/>
            <w:vAlign w:val="center"/>
          </w:tcPr>
          <w:p w14:paraId="6F948C05" w14:textId="77777777" w:rsidR="007706DB" w:rsidRPr="007464A4" w:rsidRDefault="007706DB" w:rsidP="003320FF">
            <w:pPr>
              <w:pStyle w:val="TAC"/>
              <w:rPr>
                <w:lang w:val="fr-FR"/>
              </w:rPr>
            </w:pPr>
            <w:r w:rsidRPr="007464A4">
              <w:t>1</w:t>
            </w:r>
          </w:p>
        </w:tc>
      </w:tr>
      <w:tr w:rsidR="007706DB" w:rsidRPr="007464A4" w14:paraId="4E9E18EE" w14:textId="77777777" w:rsidTr="003320FF">
        <w:trPr>
          <w:cantSplit/>
          <w:jc w:val="center"/>
        </w:trPr>
        <w:tc>
          <w:tcPr>
            <w:tcW w:w="0" w:type="auto"/>
            <w:vMerge/>
            <w:vAlign w:val="center"/>
          </w:tcPr>
          <w:p w14:paraId="306E2CE6" w14:textId="77777777" w:rsidR="007706DB" w:rsidRPr="007464A4" w:rsidRDefault="007706DB" w:rsidP="003320FF">
            <w:pPr>
              <w:pStyle w:val="TAL"/>
            </w:pPr>
          </w:p>
        </w:tc>
        <w:tc>
          <w:tcPr>
            <w:tcW w:w="0" w:type="auto"/>
            <w:vAlign w:val="center"/>
          </w:tcPr>
          <w:p w14:paraId="0DBD39B1" w14:textId="77777777" w:rsidR="007706DB" w:rsidRPr="007464A4" w:rsidRDefault="007706DB" w:rsidP="003320FF">
            <w:pPr>
              <w:pStyle w:val="TAL"/>
            </w:pPr>
            <w:r w:rsidRPr="007464A4">
              <w:t>DM-RS duration</w:t>
            </w:r>
          </w:p>
        </w:tc>
        <w:tc>
          <w:tcPr>
            <w:tcW w:w="0" w:type="auto"/>
            <w:gridSpan w:val="2"/>
            <w:vAlign w:val="center"/>
          </w:tcPr>
          <w:p w14:paraId="2F5AEF61" w14:textId="77777777" w:rsidR="007706DB" w:rsidRPr="007464A4" w:rsidRDefault="007706DB" w:rsidP="003320FF">
            <w:pPr>
              <w:pStyle w:val="TAC"/>
            </w:pPr>
            <w:r w:rsidRPr="007464A4">
              <w:t>single-symbol DM-RS</w:t>
            </w:r>
          </w:p>
        </w:tc>
      </w:tr>
      <w:tr w:rsidR="007706DB" w:rsidRPr="007464A4" w14:paraId="11593E7D" w14:textId="77777777" w:rsidTr="003320FF">
        <w:trPr>
          <w:cantSplit/>
          <w:jc w:val="center"/>
        </w:trPr>
        <w:tc>
          <w:tcPr>
            <w:tcW w:w="0" w:type="auto"/>
            <w:vMerge/>
            <w:vAlign w:val="center"/>
          </w:tcPr>
          <w:p w14:paraId="222F413F" w14:textId="77777777" w:rsidR="007706DB" w:rsidRPr="007464A4" w:rsidRDefault="007706DB" w:rsidP="003320FF">
            <w:pPr>
              <w:pStyle w:val="TAL"/>
            </w:pPr>
          </w:p>
        </w:tc>
        <w:tc>
          <w:tcPr>
            <w:tcW w:w="0" w:type="auto"/>
            <w:vAlign w:val="center"/>
          </w:tcPr>
          <w:p w14:paraId="09E6DF1D" w14:textId="77777777" w:rsidR="007706DB" w:rsidRPr="007464A4" w:rsidRDefault="007706DB" w:rsidP="003320FF">
            <w:pPr>
              <w:pStyle w:val="TAL"/>
            </w:pPr>
            <w:r w:rsidRPr="007464A4">
              <w:rPr>
                <w:lang w:eastAsia="zh-CN"/>
              </w:rPr>
              <w:t>Additional DM-RS position</w:t>
            </w:r>
          </w:p>
        </w:tc>
        <w:tc>
          <w:tcPr>
            <w:tcW w:w="0" w:type="auto"/>
            <w:gridSpan w:val="2"/>
            <w:vAlign w:val="center"/>
          </w:tcPr>
          <w:p w14:paraId="790A0B1D" w14:textId="77777777" w:rsidR="007706DB" w:rsidRPr="007464A4" w:rsidRDefault="007706DB" w:rsidP="003320FF">
            <w:pPr>
              <w:pStyle w:val="TAC"/>
            </w:pPr>
            <w:r w:rsidRPr="007464A4">
              <w:t>pos1</w:t>
            </w:r>
          </w:p>
        </w:tc>
      </w:tr>
      <w:tr w:rsidR="007706DB" w:rsidRPr="007464A4" w14:paraId="178F180E" w14:textId="77777777" w:rsidTr="003320FF">
        <w:trPr>
          <w:cantSplit/>
          <w:jc w:val="center"/>
        </w:trPr>
        <w:tc>
          <w:tcPr>
            <w:tcW w:w="0" w:type="auto"/>
            <w:vMerge/>
            <w:vAlign w:val="center"/>
          </w:tcPr>
          <w:p w14:paraId="27BF0B11" w14:textId="77777777" w:rsidR="007706DB" w:rsidRPr="007464A4" w:rsidRDefault="007706DB" w:rsidP="003320FF">
            <w:pPr>
              <w:pStyle w:val="TAL"/>
            </w:pPr>
          </w:p>
        </w:tc>
        <w:tc>
          <w:tcPr>
            <w:tcW w:w="0" w:type="auto"/>
            <w:vAlign w:val="center"/>
          </w:tcPr>
          <w:p w14:paraId="671853DB" w14:textId="77777777" w:rsidR="007706DB" w:rsidRPr="007464A4" w:rsidRDefault="007706DB" w:rsidP="003320FF">
            <w:pPr>
              <w:pStyle w:val="TAL"/>
              <w:rPr>
                <w:lang w:eastAsia="zh-CN"/>
              </w:rPr>
            </w:pPr>
            <w:r w:rsidRPr="007464A4">
              <w:t>Number of DM-RS CDM group(s) without data</w:t>
            </w:r>
          </w:p>
        </w:tc>
        <w:tc>
          <w:tcPr>
            <w:tcW w:w="0" w:type="auto"/>
            <w:gridSpan w:val="2"/>
            <w:vAlign w:val="center"/>
          </w:tcPr>
          <w:p w14:paraId="2B55D9BE" w14:textId="77777777" w:rsidR="007706DB" w:rsidRPr="007464A4" w:rsidRDefault="007706DB" w:rsidP="003320FF">
            <w:pPr>
              <w:pStyle w:val="TAC"/>
            </w:pPr>
            <w:r w:rsidRPr="007464A4">
              <w:t>2</w:t>
            </w:r>
          </w:p>
        </w:tc>
      </w:tr>
      <w:tr w:rsidR="007706DB" w:rsidRPr="007464A4" w14:paraId="20CC4245" w14:textId="77777777" w:rsidTr="003320FF">
        <w:trPr>
          <w:cantSplit/>
          <w:jc w:val="center"/>
        </w:trPr>
        <w:tc>
          <w:tcPr>
            <w:tcW w:w="0" w:type="auto"/>
            <w:vMerge/>
            <w:vAlign w:val="center"/>
          </w:tcPr>
          <w:p w14:paraId="679A963E" w14:textId="77777777" w:rsidR="007706DB" w:rsidRPr="007464A4" w:rsidRDefault="007706DB" w:rsidP="003320FF">
            <w:pPr>
              <w:pStyle w:val="TAL"/>
            </w:pPr>
          </w:p>
        </w:tc>
        <w:tc>
          <w:tcPr>
            <w:tcW w:w="0" w:type="auto"/>
            <w:vAlign w:val="center"/>
          </w:tcPr>
          <w:p w14:paraId="3082BB77" w14:textId="77777777" w:rsidR="007706DB" w:rsidRPr="007464A4" w:rsidRDefault="007706DB" w:rsidP="003320FF">
            <w:pPr>
              <w:pStyle w:val="TAL"/>
            </w:pPr>
            <w:r w:rsidRPr="007464A4">
              <w:t>Ratio of PUSCH EPRE to DM-RS EPRE</w:t>
            </w:r>
          </w:p>
        </w:tc>
        <w:tc>
          <w:tcPr>
            <w:tcW w:w="0" w:type="auto"/>
            <w:gridSpan w:val="2"/>
            <w:vAlign w:val="center"/>
          </w:tcPr>
          <w:p w14:paraId="225E9023" w14:textId="77777777" w:rsidR="007706DB" w:rsidRPr="007464A4" w:rsidRDefault="007706DB" w:rsidP="003320FF">
            <w:pPr>
              <w:pStyle w:val="TAC"/>
            </w:pPr>
            <w:r w:rsidRPr="007464A4">
              <w:rPr>
                <w:lang w:eastAsia="zh-CN"/>
              </w:rPr>
              <w:t>-3 dB</w:t>
            </w:r>
          </w:p>
        </w:tc>
      </w:tr>
      <w:tr w:rsidR="007706DB" w:rsidRPr="007464A4" w14:paraId="6F6E8639" w14:textId="77777777" w:rsidTr="00AC6CC6">
        <w:trPr>
          <w:cantSplit/>
          <w:jc w:val="center"/>
        </w:trPr>
        <w:tc>
          <w:tcPr>
            <w:tcW w:w="0" w:type="auto"/>
            <w:vMerge/>
            <w:vAlign w:val="center"/>
          </w:tcPr>
          <w:p w14:paraId="49F94037" w14:textId="77777777" w:rsidR="007706DB" w:rsidRPr="007464A4" w:rsidRDefault="007706DB" w:rsidP="003320FF">
            <w:pPr>
              <w:pStyle w:val="TAL"/>
            </w:pPr>
          </w:p>
        </w:tc>
        <w:tc>
          <w:tcPr>
            <w:tcW w:w="0" w:type="auto"/>
            <w:vMerge w:val="restart"/>
            <w:vAlign w:val="center"/>
          </w:tcPr>
          <w:p w14:paraId="7A216082" w14:textId="5B259552" w:rsidR="007706DB" w:rsidRPr="007464A4" w:rsidRDefault="007706DB" w:rsidP="003320FF">
            <w:pPr>
              <w:pStyle w:val="TAL"/>
            </w:pPr>
            <w:r w:rsidRPr="007464A4">
              <w:t>DM-RS port</w:t>
            </w:r>
          </w:p>
        </w:tc>
        <w:tc>
          <w:tcPr>
            <w:tcW w:w="0" w:type="auto"/>
            <w:vAlign w:val="center"/>
          </w:tcPr>
          <w:p w14:paraId="27B33AE8" w14:textId="04430F8A" w:rsidR="007706DB" w:rsidRPr="007464A4" w:rsidRDefault="007706DB" w:rsidP="003320FF">
            <w:pPr>
              <w:pStyle w:val="TAC"/>
              <w:rPr>
                <w:lang w:eastAsia="zh-CN"/>
              </w:rPr>
            </w:pPr>
            <w:r>
              <w:rPr>
                <w:rFonts w:hint="eastAsia"/>
                <w:lang w:eastAsia="zh-CN"/>
              </w:rPr>
              <w:t>U</w:t>
            </w:r>
            <w:r>
              <w:rPr>
                <w:lang w:eastAsia="zh-CN"/>
              </w:rPr>
              <w:t>E0</w:t>
            </w:r>
          </w:p>
        </w:tc>
        <w:tc>
          <w:tcPr>
            <w:tcW w:w="0" w:type="auto"/>
            <w:vAlign w:val="center"/>
          </w:tcPr>
          <w:p w14:paraId="6D8055F5" w14:textId="545DCEF2" w:rsidR="007706DB" w:rsidRPr="007464A4" w:rsidRDefault="007706DB" w:rsidP="003320FF">
            <w:pPr>
              <w:pStyle w:val="TAC"/>
              <w:rPr>
                <w:lang w:eastAsia="zh-CN"/>
              </w:rPr>
            </w:pPr>
            <w:r>
              <w:rPr>
                <w:rFonts w:hint="eastAsia"/>
                <w:lang w:eastAsia="zh-CN"/>
              </w:rPr>
              <w:t>U</w:t>
            </w:r>
            <w:r>
              <w:rPr>
                <w:lang w:eastAsia="zh-CN"/>
              </w:rPr>
              <w:t>E1</w:t>
            </w:r>
          </w:p>
        </w:tc>
      </w:tr>
      <w:tr w:rsidR="007706DB" w:rsidRPr="007464A4" w14:paraId="12F8E713" w14:textId="77777777" w:rsidTr="002212CC">
        <w:trPr>
          <w:cantSplit/>
          <w:jc w:val="center"/>
        </w:trPr>
        <w:tc>
          <w:tcPr>
            <w:tcW w:w="0" w:type="auto"/>
            <w:vMerge/>
            <w:vAlign w:val="center"/>
          </w:tcPr>
          <w:p w14:paraId="57170358" w14:textId="77777777" w:rsidR="007706DB" w:rsidRPr="007464A4" w:rsidRDefault="007706DB" w:rsidP="003320FF">
            <w:pPr>
              <w:pStyle w:val="TAL"/>
            </w:pPr>
          </w:p>
        </w:tc>
        <w:tc>
          <w:tcPr>
            <w:tcW w:w="0" w:type="auto"/>
            <w:vMerge/>
            <w:vAlign w:val="center"/>
          </w:tcPr>
          <w:p w14:paraId="28E81C3D" w14:textId="255F7C05" w:rsidR="007706DB" w:rsidRPr="007464A4" w:rsidRDefault="007706DB" w:rsidP="003320FF">
            <w:pPr>
              <w:pStyle w:val="TAL"/>
            </w:pPr>
          </w:p>
        </w:tc>
        <w:tc>
          <w:tcPr>
            <w:tcW w:w="0" w:type="auto"/>
            <w:vAlign w:val="center"/>
          </w:tcPr>
          <w:p w14:paraId="1B294C7F" w14:textId="1A686D58" w:rsidR="007706DB" w:rsidRPr="007464A4" w:rsidRDefault="007706DB" w:rsidP="003320FF">
            <w:pPr>
              <w:pStyle w:val="TAC"/>
              <w:rPr>
                <w:lang w:eastAsia="zh-CN"/>
              </w:rPr>
            </w:pPr>
            <w:r>
              <w:rPr>
                <w:rFonts w:hint="eastAsia"/>
                <w:lang w:eastAsia="zh-CN"/>
              </w:rPr>
              <w:t>0</w:t>
            </w:r>
          </w:p>
        </w:tc>
        <w:tc>
          <w:tcPr>
            <w:tcW w:w="0" w:type="auto"/>
            <w:vAlign w:val="center"/>
          </w:tcPr>
          <w:p w14:paraId="6B901EC2" w14:textId="33378E34" w:rsidR="007706DB" w:rsidRPr="007464A4" w:rsidRDefault="007706DB" w:rsidP="003320FF">
            <w:pPr>
              <w:pStyle w:val="TAC"/>
              <w:rPr>
                <w:lang w:eastAsia="zh-CN"/>
              </w:rPr>
            </w:pPr>
            <w:r>
              <w:rPr>
                <w:rFonts w:hint="eastAsia"/>
                <w:lang w:eastAsia="zh-CN"/>
              </w:rPr>
              <w:t>1</w:t>
            </w:r>
          </w:p>
        </w:tc>
      </w:tr>
      <w:tr w:rsidR="007706DB" w:rsidRPr="007464A4" w14:paraId="70C562C7" w14:textId="77777777" w:rsidTr="003320FF">
        <w:trPr>
          <w:cantSplit/>
          <w:jc w:val="center"/>
        </w:trPr>
        <w:tc>
          <w:tcPr>
            <w:tcW w:w="0" w:type="auto"/>
            <w:vMerge/>
            <w:tcBorders>
              <w:bottom w:val="single" w:sz="6" w:space="0" w:color="auto"/>
            </w:tcBorders>
            <w:vAlign w:val="center"/>
          </w:tcPr>
          <w:p w14:paraId="71C57B46" w14:textId="77777777" w:rsidR="007706DB" w:rsidRPr="007464A4" w:rsidRDefault="007706DB" w:rsidP="003320FF">
            <w:pPr>
              <w:pStyle w:val="TAL"/>
            </w:pPr>
          </w:p>
        </w:tc>
        <w:tc>
          <w:tcPr>
            <w:tcW w:w="0" w:type="auto"/>
            <w:vAlign w:val="center"/>
          </w:tcPr>
          <w:p w14:paraId="40170F2F" w14:textId="77777777" w:rsidR="007706DB" w:rsidRPr="007464A4" w:rsidRDefault="007706DB" w:rsidP="003320FF">
            <w:pPr>
              <w:pStyle w:val="TAL"/>
            </w:pPr>
            <w:r w:rsidRPr="007464A4">
              <w:t>DM-RS sequence generation</w:t>
            </w:r>
          </w:p>
        </w:tc>
        <w:tc>
          <w:tcPr>
            <w:tcW w:w="0" w:type="auto"/>
            <w:gridSpan w:val="2"/>
            <w:vAlign w:val="center"/>
          </w:tcPr>
          <w:p w14:paraId="4FAE677F" w14:textId="6A414541" w:rsidR="007706DB" w:rsidRPr="007464A4" w:rsidRDefault="007706DB" w:rsidP="003320FF">
            <w:pPr>
              <w:pStyle w:val="TAC"/>
            </w:pPr>
            <w:r>
              <w:t xml:space="preserve">U, V=0, </w:t>
            </w:r>
            <w:r w:rsidRPr="007464A4">
              <w:t>group hopping and sequence hopping are disabled</w:t>
            </w:r>
          </w:p>
        </w:tc>
      </w:tr>
      <w:tr w:rsidR="007706DB" w:rsidRPr="007464A4" w14:paraId="16BBF712" w14:textId="77777777" w:rsidTr="003320FF">
        <w:trPr>
          <w:cantSplit/>
          <w:jc w:val="center"/>
        </w:trPr>
        <w:tc>
          <w:tcPr>
            <w:tcW w:w="0" w:type="auto"/>
            <w:vMerge w:val="restart"/>
            <w:tcBorders>
              <w:top w:val="single" w:sz="6" w:space="0" w:color="auto"/>
            </w:tcBorders>
            <w:vAlign w:val="center"/>
          </w:tcPr>
          <w:p w14:paraId="5F6B5EDB" w14:textId="77777777" w:rsidR="007706DB" w:rsidRPr="007464A4" w:rsidRDefault="007706DB" w:rsidP="003320FF">
            <w:pPr>
              <w:pStyle w:val="TAL"/>
            </w:pPr>
            <w:r w:rsidRPr="007464A4">
              <w:t>Time domain resource assignment</w:t>
            </w:r>
          </w:p>
        </w:tc>
        <w:tc>
          <w:tcPr>
            <w:tcW w:w="0" w:type="auto"/>
            <w:vAlign w:val="center"/>
          </w:tcPr>
          <w:p w14:paraId="3522ED6C" w14:textId="77777777" w:rsidR="007706DB" w:rsidRPr="007464A4" w:rsidRDefault="007706DB" w:rsidP="003320FF">
            <w:pPr>
              <w:pStyle w:val="TAL"/>
            </w:pPr>
            <w:r w:rsidRPr="007464A4">
              <w:rPr>
                <w:rFonts w:eastAsia="Batang"/>
              </w:rPr>
              <w:t>PUSCH mapping type</w:t>
            </w:r>
          </w:p>
        </w:tc>
        <w:tc>
          <w:tcPr>
            <w:tcW w:w="0" w:type="auto"/>
            <w:gridSpan w:val="2"/>
            <w:vAlign w:val="center"/>
          </w:tcPr>
          <w:p w14:paraId="17FB175D" w14:textId="77777777" w:rsidR="007706DB" w:rsidRPr="007464A4" w:rsidRDefault="007706DB" w:rsidP="003320FF">
            <w:pPr>
              <w:pStyle w:val="TAC"/>
            </w:pPr>
            <w:r w:rsidRPr="007464A4">
              <w:t>A, B</w:t>
            </w:r>
          </w:p>
        </w:tc>
      </w:tr>
      <w:tr w:rsidR="007706DB" w:rsidRPr="007464A4" w14:paraId="08AB14FA" w14:textId="77777777" w:rsidTr="003320FF">
        <w:trPr>
          <w:cantSplit/>
          <w:jc w:val="center"/>
        </w:trPr>
        <w:tc>
          <w:tcPr>
            <w:tcW w:w="0" w:type="auto"/>
            <w:vMerge/>
            <w:vAlign w:val="center"/>
          </w:tcPr>
          <w:p w14:paraId="44022E6D" w14:textId="77777777" w:rsidR="007706DB" w:rsidRPr="007464A4" w:rsidRDefault="007706DB" w:rsidP="003320FF">
            <w:pPr>
              <w:pStyle w:val="TAL"/>
            </w:pPr>
          </w:p>
        </w:tc>
        <w:tc>
          <w:tcPr>
            <w:tcW w:w="0" w:type="auto"/>
            <w:vAlign w:val="center"/>
          </w:tcPr>
          <w:p w14:paraId="22BBF0FA" w14:textId="77777777" w:rsidR="007706DB" w:rsidRPr="007464A4" w:rsidRDefault="007706DB" w:rsidP="003320FF">
            <w:pPr>
              <w:pStyle w:val="TAL"/>
              <w:rPr>
                <w:rFonts w:eastAsia="Batang"/>
              </w:rPr>
            </w:pPr>
            <w:r w:rsidRPr="007464A4">
              <w:t>Start symbol</w:t>
            </w:r>
          </w:p>
        </w:tc>
        <w:tc>
          <w:tcPr>
            <w:tcW w:w="0" w:type="auto"/>
            <w:gridSpan w:val="2"/>
            <w:vAlign w:val="center"/>
          </w:tcPr>
          <w:p w14:paraId="1F187772" w14:textId="77777777" w:rsidR="007706DB" w:rsidRPr="007464A4" w:rsidRDefault="007706DB" w:rsidP="003320FF">
            <w:pPr>
              <w:pStyle w:val="TAC"/>
            </w:pPr>
            <w:r w:rsidRPr="007464A4">
              <w:t xml:space="preserve">0 </w:t>
            </w:r>
          </w:p>
        </w:tc>
      </w:tr>
      <w:tr w:rsidR="007706DB" w:rsidRPr="007464A4" w14:paraId="384307F8" w14:textId="77777777" w:rsidTr="003320FF">
        <w:trPr>
          <w:cantSplit/>
          <w:jc w:val="center"/>
        </w:trPr>
        <w:tc>
          <w:tcPr>
            <w:tcW w:w="0" w:type="auto"/>
            <w:vMerge/>
            <w:tcBorders>
              <w:bottom w:val="single" w:sz="6" w:space="0" w:color="auto"/>
            </w:tcBorders>
            <w:vAlign w:val="center"/>
          </w:tcPr>
          <w:p w14:paraId="26507604" w14:textId="77777777" w:rsidR="007706DB" w:rsidRPr="007464A4" w:rsidRDefault="007706DB" w:rsidP="003320FF">
            <w:pPr>
              <w:pStyle w:val="TAL"/>
            </w:pPr>
          </w:p>
        </w:tc>
        <w:tc>
          <w:tcPr>
            <w:tcW w:w="0" w:type="auto"/>
            <w:vAlign w:val="center"/>
          </w:tcPr>
          <w:p w14:paraId="77CC3DF5" w14:textId="77777777" w:rsidR="007706DB" w:rsidRPr="007464A4" w:rsidRDefault="007706DB" w:rsidP="003320FF">
            <w:pPr>
              <w:pStyle w:val="TAL"/>
            </w:pPr>
            <w:r w:rsidRPr="007464A4">
              <w:t>Allocation length</w:t>
            </w:r>
          </w:p>
        </w:tc>
        <w:tc>
          <w:tcPr>
            <w:tcW w:w="0" w:type="auto"/>
            <w:gridSpan w:val="2"/>
            <w:vAlign w:val="center"/>
          </w:tcPr>
          <w:p w14:paraId="7171DD48" w14:textId="77777777" w:rsidR="007706DB" w:rsidRPr="007464A4" w:rsidRDefault="007706DB" w:rsidP="003320FF">
            <w:pPr>
              <w:pStyle w:val="TAC"/>
            </w:pPr>
            <w:r w:rsidRPr="007464A4">
              <w:t xml:space="preserve">14 </w:t>
            </w:r>
          </w:p>
        </w:tc>
      </w:tr>
      <w:tr w:rsidR="007706DB" w:rsidRPr="007464A4" w14:paraId="593350AA" w14:textId="77777777" w:rsidTr="003320FF">
        <w:trPr>
          <w:cantSplit/>
          <w:jc w:val="center"/>
        </w:trPr>
        <w:tc>
          <w:tcPr>
            <w:tcW w:w="0" w:type="auto"/>
            <w:vMerge w:val="restart"/>
            <w:tcBorders>
              <w:top w:val="single" w:sz="6" w:space="0" w:color="auto"/>
            </w:tcBorders>
            <w:vAlign w:val="center"/>
          </w:tcPr>
          <w:p w14:paraId="7E9595D3" w14:textId="77777777" w:rsidR="007706DB" w:rsidRPr="007464A4" w:rsidRDefault="007706DB" w:rsidP="003320FF">
            <w:pPr>
              <w:pStyle w:val="TAL"/>
            </w:pPr>
            <w:r w:rsidRPr="007464A4">
              <w:t>Frequency domain resource assignment</w:t>
            </w:r>
          </w:p>
        </w:tc>
        <w:tc>
          <w:tcPr>
            <w:tcW w:w="0" w:type="auto"/>
            <w:vAlign w:val="center"/>
          </w:tcPr>
          <w:p w14:paraId="4BA1AC99" w14:textId="77777777" w:rsidR="007706DB" w:rsidRPr="007464A4" w:rsidRDefault="007706DB" w:rsidP="003320FF">
            <w:pPr>
              <w:pStyle w:val="TAL"/>
            </w:pPr>
            <w:r w:rsidRPr="007464A4">
              <w:t>RB assignment</w:t>
            </w:r>
          </w:p>
        </w:tc>
        <w:tc>
          <w:tcPr>
            <w:tcW w:w="0" w:type="auto"/>
            <w:gridSpan w:val="2"/>
            <w:vAlign w:val="center"/>
          </w:tcPr>
          <w:p w14:paraId="1467479F" w14:textId="77777777" w:rsidR="007706DB" w:rsidRPr="007464A4" w:rsidRDefault="007706DB" w:rsidP="003320FF">
            <w:pPr>
              <w:pStyle w:val="TAC"/>
            </w:pPr>
            <w:r w:rsidRPr="007464A4">
              <w:t>Full applicable test bandwidth</w:t>
            </w:r>
          </w:p>
        </w:tc>
      </w:tr>
      <w:tr w:rsidR="007706DB" w:rsidRPr="007464A4" w14:paraId="2C3F52C0" w14:textId="77777777" w:rsidTr="003320FF">
        <w:trPr>
          <w:cantSplit/>
          <w:jc w:val="center"/>
        </w:trPr>
        <w:tc>
          <w:tcPr>
            <w:tcW w:w="0" w:type="auto"/>
            <w:vMerge/>
            <w:tcBorders>
              <w:bottom w:val="single" w:sz="6" w:space="0" w:color="auto"/>
            </w:tcBorders>
            <w:vAlign w:val="center"/>
          </w:tcPr>
          <w:p w14:paraId="20AA628D" w14:textId="77777777" w:rsidR="007706DB" w:rsidRPr="007464A4" w:rsidRDefault="007706DB" w:rsidP="003320FF">
            <w:pPr>
              <w:pStyle w:val="TAL"/>
            </w:pPr>
          </w:p>
        </w:tc>
        <w:tc>
          <w:tcPr>
            <w:tcW w:w="0" w:type="auto"/>
            <w:vAlign w:val="center"/>
          </w:tcPr>
          <w:p w14:paraId="43937811" w14:textId="77777777" w:rsidR="007706DB" w:rsidRPr="007464A4" w:rsidRDefault="007706DB" w:rsidP="003320FF">
            <w:pPr>
              <w:pStyle w:val="TAL"/>
            </w:pPr>
            <w:r w:rsidRPr="007464A4">
              <w:t>Frequency hopping</w:t>
            </w:r>
          </w:p>
        </w:tc>
        <w:tc>
          <w:tcPr>
            <w:tcW w:w="0" w:type="auto"/>
            <w:gridSpan w:val="2"/>
            <w:vAlign w:val="center"/>
          </w:tcPr>
          <w:p w14:paraId="0B71EA89" w14:textId="77777777" w:rsidR="007706DB" w:rsidRPr="007464A4" w:rsidRDefault="007706DB" w:rsidP="003320FF">
            <w:pPr>
              <w:pStyle w:val="TAC"/>
            </w:pPr>
            <w:r w:rsidRPr="007464A4">
              <w:t>Disabled</w:t>
            </w:r>
          </w:p>
        </w:tc>
      </w:tr>
      <w:tr w:rsidR="007706DB" w:rsidRPr="007464A4" w14:paraId="3CBD9006" w14:textId="77777777" w:rsidTr="003320FF">
        <w:trPr>
          <w:cantSplit/>
          <w:jc w:val="center"/>
        </w:trPr>
        <w:tc>
          <w:tcPr>
            <w:tcW w:w="0" w:type="auto"/>
            <w:gridSpan w:val="2"/>
            <w:vAlign w:val="center"/>
          </w:tcPr>
          <w:p w14:paraId="14566672" w14:textId="77777777" w:rsidR="007706DB" w:rsidRPr="007464A4" w:rsidRDefault="007706DB" w:rsidP="003320FF">
            <w:pPr>
              <w:pStyle w:val="TAL"/>
            </w:pPr>
            <w:r w:rsidRPr="007464A4">
              <w:t>Code block group based PUSCH transmission</w:t>
            </w:r>
          </w:p>
        </w:tc>
        <w:tc>
          <w:tcPr>
            <w:tcW w:w="0" w:type="auto"/>
            <w:gridSpan w:val="2"/>
            <w:vAlign w:val="center"/>
          </w:tcPr>
          <w:p w14:paraId="51A4DCF5" w14:textId="77777777" w:rsidR="007706DB" w:rsidRPr="007464A4" w:rsidRDefault="007706DB" w:rsidP="003320FF">
            <w:pPr>
              <w:pStyle w:val="TAC"/>
            </w:pPr>
            <w:r w:rsidRPr="007464A4">
              <w:t>Disabled</w:t>
            </w:r>
          </w:p>
        </w:tc>
      </w:tr>
    </w:tbl>
    <w:p w14:paraId="240ADE44" w14:textId="4FFDADB2" w:rsidR="007706DB" w:rsidRDefault="007706DB" w:rsidP="00905849">
      <w:pPr>
        <w:jc w:val="both"/>
        <w:rPr>
          <w:szCs w:val="18"/>
          <w:lang w:eastAsia="zh-CN"/>
        </w:rPr>
      </w:pPr>
    </w:p>
    <w:p w14:paraId="51FD5B15" w14:textId="23B21C4A" w:rsidR="007706DB" w:rsidRPr="0089230B" w:rsidRDefault="007706DB" w:rsidP="0089230B">
      <w:pPr>
        <w:jc w:val="center"/>
        <w:rPr>
          <w:szCs w:val="18"/>
          <w:lang w:eastAsia="zh-CN"/>
        </w:rPr>
      </w:pPr>
      <w:r>
        <w:rPr>
          <w:szCs w:val="18"/>
          <w:lang w:eastAsia="zh-CN"/>
        </w:rPr>
        <w:br/>
      </w:r>
      <w:r w:rsidR="0089230B">
        <w:rPr>
          <w:szCs w:val="18"/>
          <w:lang w:eastAsia="zh-CN"/>
        </w:rPr>
        <w:t xml:space="preserve">Table </w:t>
      </w:r>
      <w:r w:rsidR="00791BC1">
        <w:rPr>
          <w:szCs w:val="18"/>
          <w:lang w:eastAsia="zh-CN"/>
        </w:rPr>
        <w:t>2</w:t>
      </w:r>
      <w:r w:rsidR="0089230B">
        <w:rPr>
          <w:szCs w:val="18"/>
          <w:lang w:eastAsia="zh-CN"/>
        </w:rPr>
        <w:t xml:space="preserve">: </w:t>
      </w:r>
      <w:r w:rsidR="0089230B">
        <w:rPr>
          <w:rFonts w:hint="eastAsia"/>
          <w:szCs w:val="18"/>
          <w:lang w:eastAsia="zh-CN"/>
        </w:rPr>
        <w:t>I</w:t>
      </w:r>
      <w:r w:rsidR="0089230B">
        <w:rPr>
          <w:szCs w:val="18"/>
          <w:lang w:eastAsia="zh-CN"/>
        </w:rPr>
        <w:t>nitial simulation results for 15KHz with supporting inter-slot OCC, mapping A</w:t>
      </w:r>
    </w:p>
    <w:tbl>
      <w:tblPr>
        <w:tblStyle w:val="TableGrid713"/>
        <w:tblW w:w="9338" w:type="dxa"/>
        <w:tblInd w:w="0" w:type="dxa"/>
        <w:tblLook w:val="04A0" w:firstRow="1" w:lastRow="0" w:firstColumn="1" w:lastColumn="0" w:noHBand="0" w:noVBand="1"/>
      </w:tblPr>
      <w:tblGrid>
        <w:gridCol w:w="707"/>
        <w:gridCol w:w="781"/>
        <w:gridCol w:w="686"/>
        <w:gridCol w:w="747"/>
        <w:gridCol w:w="687"/>
        <w:gridCol w:w="1169"/>
        <w:gridCol w:w="1034"/>
        <w:gridCol w:w="717"/>
        <w:gridCol w:w="737"/>
        <w:gridCol w:w="683"/>
        <w:gridCol w:w="707"/>
        <w:gridCol w:w="683"/>
      </w:tblGrid>
      <w:tr w:rsidR="0089230B" w:rsidRPr="00312333" w14:paraId="5192AA91" w14:textId="77777777" w:rsidTr="001142CF">
        <w:trPr>
          <w:trHeight w:val="424"/>
        </w:trPr>
        <w:tc>
          <w:tcPr>
            <w:tcW w:w="707" w:type="dxa"/>
            <w:vAlign w:val="center"/>
          </w:tcPr>
          <w:p w14:paraId="50BCB9B6" w14:textId="292C6A65" w:rsidR="00075980" w:rsidRDefault="00075980" w:rsidP="00075980">
            <w:pPr>
              <w:pStyle w:val="TAH"/>
              <w:rPr>
                <w:rFonts w:eastAsiaTheme="minorEastAsia"/>
                <w:b w:val="0"/>
                <w:bCs/>
                <w:lang w:eastAsia="zh-CN"/>
              </w:rPr>
            </w:pPr>
            <w:r>
              <w:rPr>
                <w:rFonts w:eastAsiaTheme="minorEastAsia" w:hint="eastAsia"/>
                <w:b w:val="0"/>
                <w:bCs/>
                <w:lang w:eastAsia="zh-CN"/>
              </w:rPr>
              <w:t>C</w:t>
            </w:r>
            <w:r>
              <w:rPr>
                <w:rFonts w:eastAsiaTheme="minorEastAsia"/>
                <w:b w:val="0"/>
                <w:bCs/>
                <w:lang w:eastAsia="zh-CN"/>
              </w:rPr>
              <w:t>ASE</w:t>
            </w:r>
          </w:p>
        </w:tc>
        <w:tc>
          <w:tcPr>
            <w:tcW w:w="781" w:type="dxa"/>
            <w:vAlign w:val="center"/>
          </w:tcPr>
          <w:p w14:paraId="381ED598" w14:textId="6F7DB76E" w:rsidR="00075980" w:rsidRDefault="0089230B" w:rsidP="00075980">
            <w:pPr>
              <w:pStyle w:val="TAH"/>
              <w:rPr>
                <w:rFonts w:eastAsiaTheme="minorEastAsia"/>
                <w:b w:val="0"/>
                <w:bCs/>
                <w:lang w:eastAsia="zh-CN"/>
              </w:rPr>
            </w:pPr>
            <w:r>
              <w:rPr>
                <w:rFonts w:eastAsiaTheme="minorEastAsia"/>
                <w:b w:val="0"/>
                <w:bCs/>
                <w:lang w:eastAsia="zh-CN"/>
              </w:rPr>
              <w:t>UE</w:t>
            </w:r>
          </w:p>
        </w:tc>
        <w:tc>
          <w:tcPr>
            <w:tcW w:w="0" w:type="auto"/>
            <w:vAlign w:val="center"/>
          </w:tcPr>
          <w:p w14:paraId="4EA93CA4" w14:textId="0FE6D214" w:rsidR="00075980" w:rsidRPr="007706DB" w:rsidRDefault="00075980" w:rsidP="00075980">
            <w:pPr>
              <w:pStyle w:val="TAH"/>
              <w:rPr>
                <w:rFonts w:eastAsiaTheme="minorEastAsia"/>
                <w:b w:val="0"/>
                <w:bCs/>
                <w:lang w:eastAsia="zh-CN"/>
              </w:rPr>
            </w:pPr>
            <w:r>
              <w:rPr>
                <w:rFonts w:eastAsiaTheme="minorEastAsia" w:hint="eastAsia"/>
                <w:b w:val="0"/>
                <w:bCs/>
                <w:lang w:eastAsia="zh-CN"/>
              </w:rPr>
              <w:t>T</w:t>
            </w:r>
            <w:r>
              <w:rPr>
                <w:rFonts w:eastAsiaTheme="minorEastAsia"/>
                <w:b w:val="0"/>
                <w:bCs/>
                <w:lang w:eastAsia="zh-CN"/>
              </w:rPr>
              <w:t>x/Rx</w:t>
            </w:r>
          </w:p>
        </w:tc>
        <w:tc>
          <w:tcPr>
            <w:tcW w:w="0" w:type="auto"/>
            <w:vAlign w:val="center"/>
          </w:tcPr>
          <w:p w14:paraId="004BA146" w14:textId="5476039A" w:rsidR="00075980" w:rsidRPr="007706DB" w:rsidRDefault="00075980" w:rsidP="00075980">
            <w:pPr>
              <w:pStyle w:val="TAH"/>
              <w:rPr>
                <w:b w:val="0"/>
                <w:bCs/>
              </w:rPr>
            </w:pPr>
            <w:r>
              <w:rPr>
                <w:b w:val="0"/>
                <w:bCs/>
              </w:rPr>
              <w:t>SCS</w:t>
            </w:r>
          </w:p>
        </w:tc>
        <w:tc>
          <w:tcPr>
            <w:tcW w:w="0" w:type="auto"/>
            <w:vAlign w:val="center"/>
          </w:tcPr>
          <w:p w14:paraId="0BBC481C" w14:textId="53D2FCCC" w:rsidR="00075980" w:rsidRPr="00075980" w:rsidRDefault="00075980" w:rsidP="00075980">
            <w:pPr>
              <w:pStyle w:val="TAH"/>
              <w:rPr>
                <w:rFonts w:eastAsiaTheme="minorEastAsia"/>
                <w:b w:val="0"/>
                <w:bCs/>
                <w:lang w:val="fr-FR" w:eastAsia="zh-CN"/>
              </w:rPr>
            </w:pPr>
            <w:r>
              <w:rPr>
                <w:rFonts w:eastAsiaTheme="minorEastAsia" w:hint="eastAsia"/>
                <w:b w:val="0"/>
                <w:bCs/>
                <w:lang w:val="fr-FR" w:eastAsia="zh-CN"/>
              </w:rPr>
              <w:t>B</w:t>
            </w:r>
            <w:r>
              <w:rPr>
                <w:rFonts w:eastAsiaTheme="minorEastAsia"/>
                <w:b w:val="0"/>
                <w:bCs/>
                <w:lang w:val="fr-FR" w:eastAsia="zh-CN"/>
              </w:rPr>
              <w:t>W</w:t>
            </w:r>
          </w:p>
        </w:tc>
        <w:tc>
          <w:tcPr>
            <w:tcW w:w="0" w:type="auto"/>
            <w:vAlign w:val="center"/>
          </w:tcPr>
          <w:p w14:paraId="7076BD57" w14:textId="3759D139" w:rsidR="00075980" w:rsidRPr="007706DB" w:rsidRDefault="00075980" w:rsidP="00075980">
            <w:pPr>
              <w:pStyle w:val="TAH"/>
              <w:rPr>
                <w:b w:val="0"/>
                <w:bCs/>
                <w:lang w:val="fr-FR"/>
              </w:rPr>
            </w:pPr>
            <w:r>
              <w:rPr>
                <w:b w:val="0"/>
                <w:bCs/>
                <w:lang w:val="fr-FR"/>
              </w:rPr>
              <w:t>Channel</w:t>
            </w:r>
          </w:p>
        </w:tc>
        <w:tc>
          <w:tcPr>
            <w:tcW w:w="0" w:type="auto"/>
            <w:vAlign w:val="center"/>
          </w:tcPr>
          <w:p w14:paraId="164A9451" w14:textId="61863C16" w:rsidR="00075980" w:rsidRPr="007706DB" w:rsidRDefault="00075980" w:rsidP="00075980">
            <w:pPr>
              <w:pStyle w:val="TAH"/>
              <w:rPr>
                <w:b w:val="0"/>
                <w:bCs/>
              </w:rPr>
            </w:pPr>
            <w:r w:rsidRPr="007706DB">
              <w:rPr>
                <w:b w:val="0"/>
                <w:bCs/>
              </w:rPr>
              <w:t>Target BLER</w:t>
            </w:r>
            <w:r>
              <w:rPr>
                <w:b w:val="0"/>
                <w:bCs/>
              </w:rPr>
              <w:t xml:space="preserve"> per UE</w:t>
            </w:r>
          </w:p>
        </w:tc>
        <w:tc>
          <w:tcPr>
            <w:tcW w:w="0" w:type="auto"/>
            <w:vAlign w:val="center"/>
          </w:tcPr>
          <w:p w14:paraId="4628A3E5" w14:textId="71922C57" w:rsidR="00075980" w:rsidRPr="007706DB" w:rsidRDefault="00075980" w:rsidP="00075980">
            <w:pPr>
              <w:pStyle w:val="TAH"/>
              <w:rPr>
                <w:rFonts w:eastAsiaTheme="minorEastAsia"/>
                <w:b w:val="0"/>
                <w:bCs/>
                <w:lang w:eastAsia="zh-CN"/>
              </w:rPr>
            </w:pPr>
            <w:r w:rsidRPr="007706DB">
              <w:rPr>
                <w:rFonts w:eastAsiaTheme="minorEastAsia" w:hint="eastAsia"/>
                <w:b w:val="0"/>
                <w:bCs/>
                <w:lang w:eastAsia="zh-CN"/>
              </w:rPr>
              <w:t>M</w:t>
            </w:r>
            <w:r w:rsidRPr="007706DB">
              <w:rPr>
                <w:rFonts w:eastAsiaTheme="minorEastAsia"/>
                <w:b w:val="0"/>
                <w:bCs/>
                <w:lang w:eastAsia="zh-CN"/>
              </w:rPr>
              <w:t>CS</w:t>
            </w:r>
          </w:p>
        </w:tc>
        <w:tc>
          <w:tcPr>
            <w:tcW w:w="737" w:type="dxa"/>
            <w:vAlign w:val="center"/>
          </w:tcPr>
          <w:p w14:paraId="0ECAE612" w14:textId="28F0FC10" w:rsidR="00075980" w:rsidRDefault="00075980" w:rsidP="00075980">
            <w:pPr>
              <w:pStyle w:val="TAH"/>
              <w:rPr>
                <w:rFonts w:eastAsiaTheme="minorEastAsia"/>
                <w:b w:val="0"/>
                <w:bCs/>
                <w:lang w:eastAsia="zh-CN"/>
              </w:rPr>
            </w:pPr>
            <w:r>
              <w:rPr>
                <w:rFonts w:eastAsiaTheme="minorEastAsia" w:hint="eastAsia"/>
                <w:b w:val="0"/>
                <w:bCs/>
                <w:lang w:eastAsia="zh-CN"/>
              </w:rPr>
              <w:t>F</w:t>
            </w:r>
            <w:r>
              <w:rPr>
                <w:rFonts w:eastAsiaTheme="minorEastAsia"/>
                <w:b w:val="0"/>
                <w:bCs/>
                <w:lang w:eastAsia="zh-CN"/>
              </w:rPr>
              <w:t>O</w:t>
            </w:r>
          </w:p>
        </w:tc>
        <w:tc>
          <w:tcPr>
            <w:tcW w:w="683" w:type="dxa"/>
            <w:vAlign w:val="center"/>
          </w:tcPr>
          <w:p w14:paraId="0CA34A82" w14:textId="3280B5CA" w:rsidR="00075980" w:rsidRDefault="00075980" w:rsidP="00075980">
            <w:pPr>
              <w:pStyle w:val="TAH"/>
              <w:rPr>
                <w:rFonts w:eastAsiaTheme="minorEastAsia"/>
                <w:b w:val="0"/>
                <w:bCs/>
                <w:lang w:eastAsia="zh-CN"/>
              </w:rPr>
            </w:pPr>
            <w:r>
              <w:rPr>
                <w:rFonts w:eastAsiaTheme="minorEastAsia" w:hint="eastAsia"/>
                <w:b w:val="0"/>
                <w:bCs/>
                <w:lang w:eastAsia="zh-CN"/>
              </w:rPr>
              <w:t>R</w:t>
            </w:r>
            <w:r>
              <w:rPr>
                <w:rFonts w:eastAsiaTheme="minorEastAsia"/>
                <w:b w:val="0"/>
                <w:bCs/>
                <w:lang w:eastAsia="zh-CN"/>
              </w:rPr>
              <w:t>ep</w:t>
            </w:r>
          </w:p>
        </w:tc>
        <w:tc>
          <w:tcPr>
            <w:tcW w:w="707" w:type="dxa"/>
            <w:vAlign w:val="center"/>
          </w:tcPr>
          <w:p w14:paraId="7B44F95B" w14:textId="697667F2" w:rsidR="00075980" w:rsidRPr="00075980" w:rsidRDefault="00075980" w:rsidP="00075980">
            <w:pPr>
              <w:pStyle w:val="TAH"/>
              <w:rPr>
                <w:rFonts w:eastAsiaTheme="minorEastAsia"/>
                <w:b w:val="0"/>
                <w:bCs/>
                <w:lang w:eastAsia="zh-CN"/>
              </w:rPr>
            </w:pPr>
            <w:r>
              <w:rPr>
                <w:rFonts w:eastAsiaTheme="minorEastAsia" w:hint="eastAsia"/>
                <w:b w:val="0"/>
                <w:bCs/>
                <w:lang w:eastAsia="zh-CN"/>
              </w:rPr>
              <w:t>O</w:t>
            </w:r>
            <w:r>
              <w:rPr>
                <w:rFonts w:eastAsiaTheme="minorEastAsia"/>
                <w:b w:val="0"/>
                <w:bCs/>
                <w:lang w:eastAsia="zh-CN"/>
              </w:rPr>
              <w:t xml:space="preserve">CC length </w:t>
            </w:r>
          </w:p>
        </w:tc>
        <w:tc>
          <w:tcPr>
            <w:tcW w:w="683" w:type="dxa"/>
            <w:vAlign w:val="center"/>
          </w:tcPr>
          <w:p w14:paraId="2C6D5A20" w14:textId="2A5E35DC" w:rsidR="00075980" w:rsidRPr="007706DB" w:rsidRDefault="00075980" w:rsidP="00075980">
            <w:pPr>
              <w:pStyle w:val="TAH"/>
              <w:rPr>
                <w:b w:val="0"/>
                <w:bCs/>
              </w:rPr>
            </w:pPr>
            <w:r w:rsidRPr="007706DB">
              <w:rPr>
                <w:b w:val="0"/>
                <w:bCs/>
              </w:rPr>
              <w:t>SNR</w:t>
            </w:r>
          </w:p>
          <w:p w14:paraId="7A275271" w14:textId="77777777" w:rsidR="00075980" w:rsidRPr="007706DB" w:rsidRDefault="00075980" w:rsidP="00075980">
            <w:pPr>
              <w:pStyle w:val="TAH"/>
              <w:rPr>
                <w:b w:val="0"/>
                <w:bCs/>
              </w:rPr>
            </w:pPr>
            <w:r w:rsidRPr="007706DB">
              <w:rPr>
                <w:b w:val="0"/>
                <w:bCs/>
              </w:rPr>
              <w:t>(dB)</w:t>
            </w:r>
          </w:p>
        </w:tc>
      </w:tr>
      <w:tr w:rsidR="00A6622A" w:rsidRPr="00312333" w14:paraId="506A0770" w14:textId="77777777" w:rsidTr="001142CF">
        <w:trPr>
          <w:trHeight w:val="205"/>
        </w:trPr>
        <w:tc>
          <w:tcPr>
            <w:tcW w:w="707" w:type="dxa"/>
            <w:vAlign w:val="center"/>
          </w:tcPr>
          <w:p w14:paraId="553F45D4" w14:textId="5FFAD1E7" w:rsidR="00A6622A" w:rsidRDefault="00A6622A" w:rsidP="00075980">
            <w:pPr>
              <w:pStyle w:val="TAH"/>
              <w:rPr>
                <w:rFonts w:eastAsiaTheme="minorEastAsia"/>
                <w:b w:val="0"/>
                <w:bCs/>
                <w:lang w:eastAsia="zh-CN"/>
              </w:rPr>
            </w:pPr>
            <w:r>
              <w:rPr>
                <w:rFonts w:eastAsiaTheme="minorEastAsia" w:hint="eastAsia"/>
                <w:b w:val="0"/>
                <w:bCs/>
                <w:lang w:eastAsia="zh-CN"/>
              </w:rPr>
              <w:t>0</w:t>
            </w:r>
          </w:p>
        </w:tc>
        <w:tc>
          <w:tcPr>
            <w:tcW w:w="781" w:type="dxa"/>
            <w:vAlign w:val="center"/>
          </w:tcPr>
          <w:p w14:paraId="7766CB20" w14:textId="34536E6C" w:rsidR="00A6622A" w:rsidRDefault="00A6622A" w:rsidP="00075980">
            <w:pPr>
              <w:pStyle w:val="TAH"/>
              <w:rPr>
                <w:rFonts w:eastAsiaTheme="minorEastAsia"/>
                <w:b w:val="0"/>
                <w:bCs/>
                <w:lang w:eastAsia="zh-CN"/>
              </w:rPr>
            </w:pPr>
            <w:r>
              <w:rPr>
                <w:rFonts w:eastAsiaTheme="minorEastAsia" w:hint="eastAsia"/>
                <w:b w:val="0"/>
                <w:bCs/>
                <w:lang w:eastAsia="zh-CN"/>
              </w:rPr>
              <w:t>0</w:t>
            </w:r>
          </w:p>
        </w:tc>
        <w:tc>
          <w:tcPr>
            <w:tcW w:w="0" w:type="auto"/>
            <w:vAlign w:val="center"/>
          </w:tcPr>
          <w:p w14:paraId="3D8B8728" w14:textId="4FE02DB2" w:rsidR="00A6622A" w:rsidRDefault="00A6622A" w:rsidP="00075980">
            <w:pPr>
              <w:pStyle w:val="TAH"/>
              <w:rPr>
                <w:rFonts w:eastAsiaTheme="minorEastAsia"/>
                <w:b w:val="0"/>
                <w:bCs/>
                <w:lang w:eastAsia="zh-CN"/>
              </w:rPr>
            </w:pPr>
            <w:r>
              <w:rPr>
                <w:rFonts w:eastAsiaTheme="minorEastAsia" w:hint="eastAsia"/>
                <w:b w:val="0"/>
                <w:bCs/>
                <w:lang w:eastAsia="zh-CN"/>
              </w:rPr>
              <w:t>1</w:t>
            </w:r>
            <w:r>
              <w:rPr>
                <w:rFonts w:eastAsiaTheme="minorEastAsia"/>
                <w:b w:val="0"/>
                <w:bCs/>
                <w:lang w:eastAsia="zh-CN"/>
              </w:rPr>
              <w:t>/2</w:t>
            </w:r>
          </w:p>
        </w:tc>
        <w:tc>
          <w:tcPr>
            <w:tcW w:w="0" w:type="auto"/>
            <w:vAlign w:val="center"/>
          </w:tcPr>
          <w:p w14:paraId="2CCCDF2D" w14:textId="227F3F52" w:rsidR="00A6622A" w:rsidRDefault="00A6622A" w:rsidP="00075980">
            <w:pPr>
              <w:pStyle w:val="TAH"/>
              <w:rPr>
                <w:rFonts w:eastAsiaTheme="minorEastAsia"/>
                <w:b w:val="0"/>
                <w:bCs/>
                <w:lang w:eastAsia="zh-CN"/>
              </w:rPr>
            </w:pPr>
            <w:r>
              <w:rPr>
                <w:rFonts w:eastAsiaTheme="minorEastAsia" w:hint="eastAsia"/>
                <w:b w:val="0"/>
                <w:bCs/>
                <w:lang w:eastAsia="zh-CN"/>
              </w:rPr>
              <w:t>1</w:t>
            </w:r>
            <w:r>
              <w:rPr>
                <w:rFonts w:eastAsiaTheme="minorEastAsia"/>
                <w:b w:val="0"/>
                <w:bCs/>
                <w:lang w:eastAsia="zh-CN"/>
              </w:rPr>
              <w:t>5KhZ</w:t>
            </w:r>
          </w:p>
        </w:tc>
        <w:tc>
          <w:tcPr>
            <w:tcW w:w="0" w:type="auto"/>
            <w:vAlign w:val="center"/>
          </w:tcPr>
          <w:p w14:paraId="4A9A8C6D" w14:textId="60FAAEE9" w:rsidR="00A6622A" w:rsidRDefault="00A6622A" w:rsidP="00075980">
            <w:pPr>
              <w:pStyle w:val="TAH"/>
              <w:rPr>
                <w:rFonts w:eastAsiaTheme="minorEastAsia"/>
                <w:b w:val="0"/>
                <w:bCs/>
                <w:lang w:val="fr-FR" w:eastAsia="zh-CN"/>
              </w:rPr>
            </w:pPr>
            <w:r>
              <w:rPr>
                <w:rFonts w:eastAsiaTheme="minorEastAsia" w:hint="eastAsia"/>
                <w:b w:val="0"/>
                <w:bCs/>
                <w:lang w:val="fr-FR" w:eastAsia="zh-CN"/>
              </w:rPr>
              <w:t>5</w:t>
            </w:r>
            <w:r>
              <w:rPr>
                <w:rFonts w:eastAsiaTheme="minorEastAsia"/>
                <w:b w:val="0"/>
                <w:bCs/>
                <w:lang w:val="fr-FR" w:eastAsia="zh-CN"/>
              </w:rPr>
              <w:t>MHz</w:t>
            </w:r>
          </w:p>
        </w:tc>
        <w:tc>
          <w:tcPr>
            <w:tcW w:w="0" w:type="auto"/>
            <w:vAlign w:val="center"/>
          </w:tcPr>
          <w:p w14:paraId="260A0B97" w14:textId="108F242B" w:rsidR="00A6622A" w:rsidRPr="007706DB" w:rsidRDefault="00A6622A" w:rsidP="00075980">
            <w:pPr>
              <w:pStyle w:val="TAH"/>
              <w:rPr>
                <w:b w:val="0"/>
                <w:bCs/>
                <w:lang w:val="fr-FR"/>
              </w:rPr>
            </w:pPr>
            <w:r w:rsidRPr="007706DB">
              <w:rPr>
                <w:b w:val="0"/>
                <w:bCs/>
                <w:lang w:val="fr-FR"/>
              </w:rPr>
              <w:t>NTN-TDLC5-200 Low</w:t>
            </w:r>
          </w:p>
        </w:tc>
        <w:tc>
          <w:tcPr>
            <w:tcW w:w="0" w:type="auto"/>
            <w:vAlign w:val="center"/>
          </w:tcPr>
          <w:p w14:paraId="6A6B5919" w14:textId="26E3E13C" w:rsidR="00A6622A" w:rsidRDefault="00A6622A" w:rsidP="00075980">
            <w:pPr>
              <w:pStyle w:val="TAH"/>
              <w:rPr>
                <w:rFonts w:eastAsiaTheme="minorEastAsia"/>
                <w:b w:val="0"/>
                <w:bCs/>
                <w:lang w:eastAsia="zh-CN"/>
              </w:rPr>
            </w:pPr>
            <w:r>
              <w:rPr>
                <w:rFonts w:eastAsiaTheme="minorEastAsia" w:hint="eastAsia"/>
                <w:b w:val="0"/>
                <w:bCs/>
                <w:lang w:eastAsia="zh-CN"/>
              </w:rPr>
              <w:t>1</w:t>
            </w:r>
            <w:r>
              <w:rPr>
                <w:rFonts w:eastAsiaTheme="minorEastAsia"/>
                <w:b w:val="0"/>
                <w:bCs/>
                <w:lang w:eastAsia="zh-CN"/>
              </w:rPr>
              <w:t>%</w:t>
            </w:r>
          </w:p>
        </w:tc>
        <w:tc>
          <w:tcPr>
            <w:tcW w:w="0" w:type="auto"/>
            <w:vAlign w:val="center"/>
          </w:tcPr>
          <w:p w14:paraId="33460B98" w14:textId="3ECEEBB8" w:rsidR="00A6622A" w:rsidRDefault="00A6622A" w:rsidP="00075980">
            <w:pPr>
              <w:pStyle w:val="TAH"/>
              <w:rPr>
                <w:rFonts w:eastAsiaTheme="minorEastAsia"/>
                <w:b w:val="0"/>
                <w:bCs/>
                <w:lang w:eastAsia="zh-CN"/>
              </w:rPr>
            </w:pPr>
            <w:r>
              <w:rPr>
                <w:rFonts w:eastAsiaTheme="minorEastAsia" w:hint="eastAsia"/>
                <w:b w:val="0"/>
                <w:bCs/>
                <w:lang w:eastAsia="zh-CN"/>
              </w:rPr>
              <w:t>M</w:t>
            </w:r>
            <w:r>
              <w:rPr>
                <w:rFonts w:eastAsiaTheme="minorEastAsia"/>
                <w:b w:val="0"/>
                <w:bCs/>
                <w:lang w:eastAsia="zh-CN"/>
              </w:rPr>
              <w:t>CS5</w:t>
            </w:r>
          </w:p>
        </w:tc>
        <w:tc>
          <w:tcPr>
            <w:tcW w:w="737" w:type="dxa"/>
            <w:vAlign w:val="center"/>
          </w:tcPr>
          <w:p w14:paraId="21379532" w14:textId="3DFFE606" w:rsidR="00A6622A" w:rsidRDefault="00A6622A" w:rsidP="00075980">
            <w:pPr>
              <w:pStyle w:val="TAH"/>
              <w:rPr>
                <w:rFonts w:eastAsiaTheme="minorEastAsia"/>
                <w:b w:val="0"/>
                <w:bCs/>
                <w:lang w:eastAsia="zh-CN"/>
              </w:rPr>
            </w:pPr>
            <w:r>
              <w:rPr>
                <w:rFonts w:eastAsiaTheme="minorEastAsia" w:hint="eastAsia"/>
                <w:b w:val="0"/>
                <w:bCs/>
                <w:lang w:eastAsia="zh-CN"/>
              </w:rPr>
              <w:t>0</w:t>
            </w:r>
            <w:r>
              <w:rPr>
                <w:rFonts w:eastAsiaTheme="minorEastAsia"/>
                <w:b w:val="0"/>
                <w:bCs/>
                <w:lang w:eastAsia="zh-CN"/>
              </w:rPr>
              <w:t>Hz</w:t>
            </w:r>
          </w:p>
        </w:tc>
        <w:tc>
          <w:tcPr>
            <w:tcW w:w="683" w:type="dxa"/>
            <w:vAlign w:val="center"/>
          </w:tcPr>
          <w:p w14:paraId="6C6363DF" w14:textId="1D284B79" w:rsidR="00A6622A" w:rsidRDefault="00A6622A" w:rsidP="00075980">
            <w:pPr>
              <w:pStyle w:val="TAH"/>
              <w:rPr>
                <w:rFonts w:eastAsiaTheme="minorEastAsia"/>
                <w:b w:val="0"/>
                <w:bCs/>
                <w:lang w:eastAsia="zh-CN"/>
              </w:rPr>
            </w:pPr>
            <w:r>
              <w:rPr>
                <w:rFonts w:eastAsiaTheme="minorEastAsia" w:hint="eastAsia"/>
                <w:b w:val="0"/>
                <w:bCs/>
                <w:lang w:eastAsia="zh-CN"/>
              </w:rPr>
              <w:t>2</w:t>
            </w:r>
          </w:p>
        </w:tc>
        <w:tc>
          <w:tcPr>
            <w:tcW w:w="707" w:type="dxa"/>
            <w:vAlign w:val="center"/>
          </w:tcPr>
          <w:p w14:paraId="3BFB5181" w14:textId="7EE702CD" w:rsidR="00A6622A" w:rsidRDefault="00A6622A" w:rsidP="00075980">
            <w:pPr>
              <w:pStyle w:val="TAH"/>
              <w:rPr>
                <w:rFonts w:eastAsiaTheme="minorEastAsia"/>
                <w:b w:val="0"/>
                <w:bCs/>
                <w:lang w:eastAsia="zh-CN"/>
              </w:rPr>
            </w:pPr>
            <w:r>
              <w:rPr>
                <w:rFonts w:eastAsiaTheme="minorEastAsia" w:hint="eastAsia"/>
                <w:b w:val="0"/>
                <w:bCs/>
                <w:lang w:eastAsia="zh-CN"/>
              </w:rPr>
              <w:t>N</w:t>
            </w:r>
            <w:r>
              <w:rPr>
                <w:rFonts w:eastAsiaTheme="minorEastAsia"/>
                <w:b w:val="0"/>
                <w:bCs/>
                <w:lang w:eastAsia="zh-CN"/>
              </w:rPr>
              <w:t>/A</w:t>
            </w:r>
          </w:p>
        </w:tc>
        <w:tc>
          <w:tcPr>
            <w:tcW w:w="683" w:type="dxa"/>
            <w:vAlign w:val="center"/>
          </w:tcPr>
          <w:p w14:paraId="3372A67E" w14:textId="718BBCD2" w:rsidR="00A6622A" w:rsidRPr="00732F88" w:rsidRDefault="00732F88" w:rsidP="00075980">
            <w:pPr>
              <w:pStyle w:val="TAH"/>
              <w:rPr>
                <w:rFonts w:eastAsiaTheme="minorEastAsia" w:hint="eastAsia"/>
                <w:b w:val="0"/>
                <w:bCs/>
                <w:lang w:eastAsia="zh-CN"/>
              </w:rPr>
            </w:pPr>
            <w:r>
              <w:rPr>
                <w:rFonts w:eastAsiaTheme="minorEastAsia" w:hint="eastAsia"/>
                <w:b w:val="0"/>
                <w:bCs/>
                <w:lang w:eastAsia="zh-CN"/>
              </w:rPr>
              <w:t>-</w:t>
            </w:r>
            <w:r>
              <w:rPr>
                <w:rFonts w:eastAsiaTheme="minorEastAsia"/>
                <w:b w:val="0"/>
                <w:bCs/>
                <w:lang w:eastAsia="zh-CN"/>
              </w:rPr>
              <w:t>13.5</w:t>
            </w:r>
          </w:p>
        </w:tc>
      </w:tr>
      <w:tr w:rsidR="0089230B" w:rsidRPr="00312333" w14:paraId="15308F6C" w14:textId="77777777" w:rsidTr="001142CF">
        <w:trPr>
          <w:trHeight w:val="205"/>
        </w:trPr>
        <w:tc>
          <w:tcPr>
            <w:tcW w:w="707" w:type="dxa"/>
            <w:vMerge w:val="restart"/>
            <w:vAlign w:val="center"/>
          </w:tcPr>
          <w:p w14:paraId="30B6036C" w14:textId="2378F149" w:rsidR="0089230B" w:rsidRDefault="0089230B" w:rsidP="00075980">
            <w:pPr>
              <w:pStyle w:val="TAH"/>
              <w:rPr>
                <w:rFonts w:eastAsiaTheme="minorEastAsia"/>
                <w:b w:val="0"/>
                <w:bCs/>
                <w:lang w:eastAsia="zh-CN"/>
              </w:rPr>
            </w:pPr>
            <w:r>
              <w:rPr>
                <w:rFonts w:eastAsiaTheme="minorEastAsia" w:hint="eastAsia"/>
                <w:b w:val="0"/>
                <w:bCs/>
                <w:lang w:eastAsia="zh-CN"/>
              </w:rPr>
              <w:t>1</w:t>
            </w:r>
          </w:p>
        </w:tc>
        <w:tc>
          <w:tcPr>
            <w:tcW w:w="781" w:type="dxa"/>
            <w:vAlign w:val="center"/>
          </w:tcPr>
          <w:p w14:paraId="00E3B989" w14:textId="628F83D1" w:rsidR="0089230B" w:rsidRDefault="0089230B" w:rsidP="00075980">
            <w:pPr>
              <w:pStyle w:val="TAH"/>
              <w:rPr>
                <w:rFonts w:eastAsiaTheme="minorEastAsia"/>
                <w:b w:val="0"/>
                <w:bCs/>
                <w:lang w:eastAsia="zh-CN"/>
              </w:rPr>
            </w:pPr>
            <w:r>
              <w:rPr>
                <w:rFonts w:eastAsiaTheme="minorEastAsia" w:hint="eastAsia"/>
                <w:b w:val="0"/>
                <w:bCs/>
                <w:lang w:eastAsia="zh-CN"/>
              </w:rPr>
              <w:t>0</w:t>
            </w:r>
          </w:p>
        </w:tc>
        <w:tc>
          <w:tcPr>
            <w:tcW w:w="0" w:type="auto"/>
            <w:vMerge w:val="restart"/>
            <w:vAlign w:val="center"/>
          </w:tcPr>
          <w:p w14:paraId="09901A29" w14:textId="73D30742" w:rsidR="0089230B" w:rsidRPr="007706DB" w:rsidRDefault="0089230B" w:rsidP="00075980">
            <w:pPr>
              <w:pStyle w:val="TAH"/>
              <w:rPr>
                <w:rFonts w:eastAsiaTheme="minorEastAsia"/>
                <w:b w:val="0"/>
                <w:bCs/>
                <w:lang w:eastAsia="zh-CN"/>
              </w:rPr>
            </w:pPr>
            <w:r>
              <w:rPr>
                <w:rFonts w:eastAsiaTheme="minorEastAsia" w:hint="eastAsia"/>
                <w:b w:val="0"/>
                <w:bCs/>
                <w:lang w:eastAsia="zh-CN"/>
              </w:rPr>
              <w:t>1</w:t>
            </w:r>
            <w:r>
              <w:rPr>
                <w:rFonts w:eastAsiaTheme="minorEastAsia"/>
                <w:b w:val="0"/>
                <w:bCs/>
                <w:lang w:eastAsia="zh-CN"/>
              </w:rPr>
              <w:t>/2</w:t>
            </w:r>
          </w:p>
        </w:tc>
        <w:tc>
          <w:tcPr>
            <w:tcW w:w="0" w:type="auto"/>
            <w:vMerge w:val="restart"/>
            <w:vAlign w:val="center"/>
          </w:tcPr>
          <w:p w14:paraId="0B5F2D66" w14:textId="5B7DBAA0" w:rsidR="0089230B" w:rsidRPr="007706DB" w:rsidRDefault="0089230B" w:rsidP="00075980">
            <w:pPr>
              <w:pStyle w:val="TAH"/>
              <w:rPr>
                <w:rFonts w:eastAsiaTheme="minorEastAsia"/>
                <w:b w:val="0"/>
                <w:bCs/>
                <w:lang w:eastAsia="zh-CN"/>
              </w:rPr>
            </w:pPr>
            <w:r>
              <w:rPr>
                <w:rFonts w:eastAsiaTheme="minorEastAsia" w:hint="eastAsia"/>
                <w:b w:val="0"/>
                <w:bCs/>
                <w:lang w:eastAsia="zh-CN"/>
              </w:rPr>
              <w:t>1</w:t>
            </w:r>
            <w:r>
              <w:rPr>
                <w:rFonts w:eastAsiaTheme="minorEastAsia"/>
                <w:b w:val="0"/>
                <w:bCs/>
                <w:lang w:eastAsia="zh-CN"/>
              </w:rPr>
              <w:t>5KhZ</w:t>
            </w:r>
          </w:p>
        </w:tc>
        <w:tc>
          <w:tcPr>
            <w:tcW w:w="0" w:type="auto"/>
            <w:vMerge w:val="restart"/>
            <w:vAlign w:val="center"/>
          </w:tcPr>
          <w:p w14:paraId="61B0D192" w14:textId="2877550A" w:rsidR="0089230B" w:rsidRPr="0089230B" w:rsidRDefault="0089230B" w:rsidP="00075980">
            <w:pPr>
              <w:pStyle w:val="TAH"/>
              <w:rPr>
                <w:rFonts w:eastAsiaTheme="minorEastAsia"/>
                <w:b w:val="0"/>
                <w:bCs/>
                <w:lang w:val="fr-FR" w:eastAsia="zh-CN"/>
              </w:rPr>
            </w:pPr>
            <w:r>
              <w:rPr>
                <w:rFonts w:eastAsiaTheme="minorEastAsia" w:hint="eastAsia"/>
                <w:b w:val="0"/>
                <w:bCs/>
                <w:lang w:val="fr-FR" w:eastAsia="zh-CN"/>
              </w:rPr>
              <w:t>5</w:t>
            </w:r>
            <w:r>
              <w:rPr>
                <w:rFonts w:eastAsiaTheme="minorEastAsia"/>
                <w:b w:val="0"/>
                <w:bCs/>
                <w:lang w:val="fr-FR" w:eastAsia="zh-CN"/>
              </w:rPr>
              <w:t>MHz</w:t>
            </w:r>
          </w:p>
        </w:tc>
        <w:tc>
          <w:tcPr>
            <w:tcW w:w="0" w:type="auto"/>
            <w:vMerge w:val="restart"/>
            <w:vAlign w:val="center"/>
          </w:tcPr>
          <w:p w14:paraId="5D5D5920" w14:textId="512709D3" w:rsidR="0089230B" w:rsidRDefault="0089230B" w:rsidP="00075980">
            <w:pPr>
              <w:pStyle w:val="TAH"/>
              <w:rPr>
                <w:b w:val="0"/>
                <w:bCs/>
                <w:lang w:val="fr-FR"/>
              </w:rPr>
            </w:pPr>
            <w:r w:rsidRPr="007706DB">
              <w:rPr>
                <w:b w:val="0"/>
                <w:bCs/>
                <w:lang w:val="fr-FR"/>
              </w:rPr>
              <w:t>NTN-TDLC5-200 Low</w:t>
            </w:r>
          </w:p>
        </w:tc>
        <w:tc>
          <w:tcPr>
            <w:tcW w:w="0" w:type="auto"/>
            <w:vMerge w:val="restart"/>
            <w:vAlign w:val="center"/>
          </w:tcPr>
          <w:p w14:paraId="61310DDE" w14:textId="07ED686A" w:rsidR="0089230B" w:rsidRPr="007706DB" w:rsidRDefault="0089230B" w:rsidP="00075980">
            <w:pPr>
              <w:pStyle w:val="TAH"/>
              <w:rPr>
                <w:rFonts w:eastAsiaTheme="minorEastAsia"/>
                <w:b w:val="0"/>
                <w:bCs/>
                <w:lang w:eastAsia="zh-CN"/>
              </w:rPr>
            </w:pPr>
            <w:r>
              <w:rPr>
                <w:rFonts w:eastAsiaTheme="minorEastAsia" w:hint="eastAsia"/>
                <w:b w:val="0"/>
                <w:bCs/>
                <w:lang w:eastAsia="zh-CN"/>
              </w:rPr>
              <w:t>1</w:t>
            </w:r>
            <w:r>
              <w:rPr>
                <w:rFonts w:eastAsiaTheme="minorEastAsia"/>
                <w:b w:val="0"/>
                <w:bCs/>
                <w:lang w:eastAsia="zh-CN"/>
              </w:rPr>
              <w:t xml:space="preserve">% </w:t>
            </w:r>
          </w:p>
        </w:tc>
        <w:tc>
          <w:tcPr>
            <w:tcW w:w="0" w:type="auto"/>
            <w:vMerge w:val="restart"/>
            <w:vAlign w:val="center"/>
          </w:tcPr>
          <w:p w14:paraId="31EDF768" w14:textId="7AA41DBE" w:rsidR="0089230B" w:rsidRPr="007706DB" w:rsidRDefault="0089230B" w:rsidP="00075980">
            <w:pPr>
              <w:pStyle w:val="TAH"/>
              <w:rPr>
                <w:rFonts w:eastAsiaTheme="minorEastAsia"/>
                <w:b w:val="0"/>
                <w:bCs/>
                <w:lang w:eastAsia="zh-CN"/>
              </w:rPr>
            </w:pPr>
            <w:r>
              <w:rPr>
                <w:rFonts w:eastAsiaTheme="minorEastAsia" w:hint="eastAsia"/>
                <w:b w:val="0"/>
                <w:bCs/>
                <w:lang w:eastAsia="zh-CN"/>
              </w:rPr>
              <w:t>M</w:t>
            </w:r>
            <w:r>
              <w:rPr>
                <w:rFonts w:eastAsiaTheme="minorEastAsia"/>
                <w:b w:val="0"/>
                <w:bCs/>
                <w:lang w:eastAsia="zh-CN"/>
              </w:rPr>
              <w:t xml:space="preserve">CS5 </w:t>
            </w:r>
          </w:p>
        </w:tc>
        <w:tc>
          <w:tcPr>
            <w:tcW w:w="737" w:type="dxa"/>
            <w:vAlign w:val="center"/>
          </w:tcPr>
          <w:p w14:paraId="3BA3F21A" w14:textId="206F4228" w:rsidR="0089230B" w:rsidRDefault="0089230B" w:rsidP="00075980">
            <w:pPr>
              <w:pStyle w:val="TAH"/>
              <w:rPr>
                <w:rFonts w:eastAsiaTheme="minorEastAsia"/>
                <w:b w:val="0"/>
                <w:bCs/>
                <w:lang w:eastAsia="zh-CN"/>
              </w:rPr>
            </w:pPr>
            <w:r>
              <w:rPr>
                <w:rFonts w:eastAsiaTheme="minorEastAsia" w:hint="eastAsia"/>
                <w:b w:val="0"/>
                <w:bCs/>
                <w:lang w:eastAsia="zh-CN"/>
              </w:rPr>
              <w:t>0</w:t>
            </w:r>
            <w:r>
              <w:rPr>
                <w:rFonts w:eastAsiaTheme="minorEastAsia"/>
                <w:b w:val="0"/>
                <w:bCs/>
                <w:lang w:eastAsia="zh-CN"/>
              </w:rPr>
              <w:t>Hz</w:t>
            </w:r>
          </w:p>
        </w:tc>
        <w:tc>
          <w:tcPr>
            <w:tcW w:w="683" w:type="dxa"/>
            <w:vMerge w:val="restart"/>
            <w:vAlign w:val="center"/>
          </w:tcPr>
          <w:p w14:paraId="6D02155F" w14:textId="18E8F24B" w:rsidR="0089230B" w:rsidRPr="00075980" w:rsidRDefault="0089230B" w:rsidP="00075980">
            <w:pPr>
              <w:pStyle w:val="TAH"/>
              <w:rPr>
                <w:rFonts w:eastAsiaTheme="minorEastAsia"/>
                <w:b w:val="0"/>
                <w:bCs/>
                <w:lang w:eastAsia="zh-CN"/>
              </w:rPr>
            </w:pPr>
            <w:r>
              <w:rPr>
                <w:rFonts w:eastAsiaTheme="minorEastAsia" w:hint="eastAsia"/>
                <w:b w:val="0"/>
                <w:bCs/>
                <w:lang w:eastAsia="zh-CN"/>
              </w:rPr>
              <w:t>2</w:t>
            </w:r>
          </w:p>
        </w:tc>
        <w:tc>
          <w:tcPr>
            <w:tcW w:w="707" w:type="dxa"/>
            <w:vMerge w:val="restart"/>
            <w:vAlign w:val="center"/>
          </w:tcPr>
          <w:p w14:paraId="6529061E" w14:textId="50C7EF8F" w:rsidR="0089230B" w:rsidRPr="00075980" w:rsidRDefault="0089230B" w:rsidP="00075980">
            <w:pPr>
              <w:pStyle w:val="TAH"/>
              <w:rPr>
                <w:rFonts w:eastAsiaTheme="minorEastAsia"/>
                <w:b w:val="0"/>
                <w:bCs/>
                <w:lang w:eastAsia="zh-CN"/>
              </w:rPr>
            </w:pPr>
            <w:r>
              <w:rPr>
                <w:rFonts w:eastAsiaTheme="minorEastAsia" w:hint="eastAsia"/>
                <w:b w:val="0"/>
                <w:bCs/>
                <w:lang w:eastAsia="zh-CN"/>
              </w:rPr>
              <w:t>2</w:t>
            </w:r>
          </w:p>
        </w:tc>
        <w:tc>
          <w:tcPr>
            <w:tcW w:w="683" w:type="dxa"/>
            <w:vAlign w:val="center"/>
          </w:tcPr>
          <w:p w14:paraId="5A193C71" w14:textId="2BA40433" w:rsidR="0089230B" w:rsidRPr="007706DB" w:rsidRDefault="00732F88" w:rsidP="00075980">
            <w:pPr>
              <w:pStyle w:val="TAH"/>
              <w:rPr>
                <w:b w:val="0"/>
                <w:bCs/>
              </w:rPr>
            </w:pPr>
            <w:r w:rsidRPr="00732F88">
              <w:rPr>
                <w:b w:val="0"/>
                <w:bCs/>
                <w:lang w:val="en-US"/>
              </w:rPr>
              <w:t>-13.32</w:t>
            </w:r>
          </w:p>
        </w:tc>
      </w:tr>
      <w:tr w:rsidR="0089230B" w:rsidRPr="00312333" w14:paraId="72D0CBB2" w14:textId="77777777" w:rsidTr="001142CF">
        <w:trPr>
          <w:trHeight w:val="217"/>
        </w:trPr>
        <w:tc>
          <w:tcPr>
            <w:tcW w:w="707" w:type="dxa"/>
            <w:vMerge/>
            <w:vAlign w:val="center"/>
          </w:tcPr>
          <w:p w14:paraId="1E791CF1" w14:textId="6F3C49FC" w:rsidR="0089230B" w:rsidRDefault="0089230B" w:rsidP="00075980">
            <w:pPr>
              <w:pStyle w:val="TAH"/>
              <w:rPr>
                <w:rFonts w:eastAsiaTheme="minorEastAsia"/>
                <w:b w:val="0"/>
                <w:bCs/>
                <w:lang w:eastAsia="zh-CN"/>
              </w:rPr>
            </w:pPr>
          </w:p>
        </w:tc>
        <w:tc>
          <w:tcPr>
            <w:tcW w:w="781" w:type="dxa"/>
            <w:vAlign w:val="center"/>
          </w:tcPr>
          <w:p w14:paraId="40799979" w14:textId="36C0DB58" w:rsidR="0089230B" w:rsidRDefault="0089230B" w:rsidP="00075980">
            <w:pPr>
              <w:pStyle w:val="TAH"/>
              <w:rPr>
                <w:rFonts w:eastAsiaTheme="minorEastAsia"/>
                <w:b w:val="0"/>
                <w:bCs/>
                <w:lang w:eastAsia="zh-CN"/>
              </w:rPr>
            </w:pPr>
            <w:r>
              <w:rPr>
                <w:rFonts w:eastAsiaTheme="minorEastAsia" w:hint="eastAsia"/>
                <w:b w:val="0"/>
                <w:bCs/>
                <w:lang w:eastAsia="zh-CN"/>
              </w:rPr>
              <w:t>1</w:t>
            </w:r>
          </w:p>
        </w:tc>
        <w:tc>
          <w:tcPr>
            <w:tcW w:w="0" w:type="auto"/>
            <w:vMerge/>
            <w:vAlign w:val="center"/>
          </w:tcPr>
          <w:p w14:paraId="4CFF5593" w14:textId="467CE81A" w:rsidR="0089230B" w:rsidRPr="007706DB" w:rsidRDefault="0089230B" w:rsidP="00075980">
            <w:pPr>
              <w:pStyle w:val="TAH"/>
              <w:rPr>
                <w:rFonts w:eastAsiaTheme="minorEastAsia"/>
                <w:b w:val="0"/>
                <w:bCs/>
                <w:lang w:eastAsia="zh-CN"/>
              </w:rPr>
            </w:pPr>
          </w:p>
        </w:tc>
        <w:tc>
          <w:tcPr>
            <w:tcW w:w="0" w:type="auto"/>
            <w:vMerge/>
            <w:vAlign w:val="center"/>
          </w:tcPr>
          <w:p w14:paraId="0864F38A" w14:textId="6650D80A" w:rsidR="0089230B" w:rsidRPr="007706DB" w:rsidRDefault="0089230B" w:rsidP="00075980">
            <w:pPr>
              <w:pStyle w:val="TAH"/>
              <w:rPr>
                <w:rFonts w:eastAsiaTheme="minorEastAsia"/>
                <w:b w:val="0"/>
                <w:bCs/>
                <w:lang w:eastAsia="zh-CN"/>
              </w:rPr>
            </w:pPr>
          </w:p>
        </w:tc>
        <w:tc>
          <w:tcPr>
            <w:tcW w:w="0" w:type="auto"/>
            <w:vMerge/>
            <w:vAlign w:val="center"/>
          </w:tcPr>
          <w:p w14:paraId="4E383580" w14:textId="6D2FE79C" w:rsidR="0089230B" w:rsidRPr="0089230B" w:rsidRDefault="0089230B" w:rsidP="00075980">
            <w:pPr>
              <w:pStyle w:val="TAH"/>
              <w:rPr>
                <w:rFonts w:eastAsiaTheme="minorEastAsia"/>
                <w:b w:val="0"/>
                <w:bCs/>
                <w:lang w:val="fr-FR" w:eastAsia="zh-CN"/>
              </w:rPr>
            </w:pPr>
          </w:p>
        </w:tc>
        <w:tc>
          <w:tcPr>
            <w:tcW w:w="0" w:type="auto"/>
            <w:vMerge/>
            <w:vAlign w:val="center"/>
          </w:tcPr>
          <w:p w14:paraId="23DFB067" w14:textId="5764B9C9" w:rsidR="0089230B" w:rsidRDefault="0089230B" w:rsidP="00075980">
            <w:pPr>
              <w:pStyle w:val="TAH"/>
              <w:rPr>
                <w:b w:val="0"/>
                <w:bCs/>
                <w:lang w:val="fr-FR"/>
              </w:rPr>
            </w:pPr>
          </w:p>
        </w:tc>
        <w:tc>
          <w:tcPr>
            <w:tcW w:w="0" w:type="auto"/>
            <w:vMerge/>
            <w:vAlign w:val="center"/>
          </w:tcPr>
          <w:p w14:paraId="577F2CE5" w14:textId="76784886" w:rsidR="0089230B" w:rsidRPr="00075980" w:rsidRDefault="0089230B" w:rsidP="00075980">
            <w:pPr>
              <w:pStyle w:val="TAH"/>
              <w:rPr>
                <w:rFonts w:eastAsiaTheme="minorEastAsia"/>
                <w:b w:val="0"/>
                <w:bCs/>
                <w:lang w:eastAsia="zh-CN"/>
              </w:rPr>
            </w:pPr>
          </w:p>
        </w:tc>
        <w:tc>
          <w:tcPr>
            <w:tcW w:w="0" w:type="auto"/>
            <w:vMerge/>
            <w:vAlign w:val="center"/>
          </w:tcPr>
          <w:p w14:paraId="44EA1FFD" w14:textId="1C3348B0" w:rsidR="0089230B" w:rsidRPr="007706DB" w:rsidRDefault="0089230B" w:rsidP="00075980">
            <w:pPr>
              <w:pStyle w:val="TAH"/>
              <w:rPr>
                <w:rFonts w:eastAsiaTheme="minorEastAsia"/>
                <w:b w:val="0"/>
                <w:bCs/>
                <w:lang w:eastAsia="zh-CN"/>
              </w:rPr>
            </w:pPr>
          </w:p>
        </w:tc>
        <w:tc>
          <w:tcPr>
            <w:tcW w:w="737" w:type="dxa"/>
            <w:vAlign w:val="center"/>
          </w:tcPr>
          <w:p w14:paraId="54CDEB04" w14:textId="0656A1E3" w:rsidR="0089230B" w:rsidRDefault="0089230B" w:rsidP="00075980">
            <w:pPr>
              <w:pStyle w:val="TAH"/>
              <w:rPr>
                <w:rFonts w:eastAsiaTheme="minorEastAsia"/>
                <w:b w:val="0"/>
                <w:bCs/>
                <w:lang w:eastAsia="zh-CN"/>
              </w:rPr>
            </w:pPr>
            <w:r>
              <w:rPr>
                <w:rFonts w:eastAsiaTheme="minorEastAsia" w:hint="eastAsia"/>
                <w:b w:val="0"/>
                <w:bCs/>
                <w:lang w:eastAsia="zh-CN"/>
              </w:rPr>
              <w:t>0</w:t>
            </w:r>
            <w:r>
              <w:rPr>
                <w:rFonts w:eastAsiaTheme="minorEastAsia"/>
                <w:b w:val="0"/>
                <w:bCs/>
                <w:lang w:eastAsia="zh-CN"/>
              </w:rPr>
              <w:t>Hz</w:t>
            </w:r>
          </w:p>
        </w:tc>
        <w:tc>
          <w:tcPr>
            <w:tcW w:w="683" w:type="dxa"/>
            <w:vMerge/>
            <w:vAlign w:val="center"/>
          </w:tcPr>
          <w:p w14:paraId="45DFB7DB" w14:textId="70C08D60" w:rsidR="0089230B" w:rsidRPr="00075980" w:rsidRDefault="0089230B" w:rsidP="00075980">
            <w:pPr>
              <w:pStyle w:val="TAH"/>
              <w:rPr>
                <w:rFonts w:eastAsiaTheme="minorEastAsia"/>
                <w:b w:val="0"/>
                <w:bCs/>
                <w:lang w:eastAsia="zh-CN"/>
              </w:rPr>
            </w:pPr>
          </w:p>
        </w:tc>
        <w:tc>
          <w:tcPr>
            <w:tcW w:w="707" w:type="dxa"/>
            <w:vMerge/>
            <w:vAlign w:val="center"/>
          </w:tcPr>
          <w:p w14:paraId="376E4CB3" w14:textId="25FC9363" w:rsidR="0089230B" w:rsidRPr="00075980" w:rsidRDefault="0089230B" w:rsidP="00075980">
            <w:pPr>
              <w:pStyle w:val="TAH"/>
              <w:rPr>
                <w:rFonts w:eastAsiaTheme="minorEastAsia"/>
                <w:b w:val="0"/>
                <w:bCs/>
                <w:lang w:eastAsia="zh-CN"/>
              </w:rPr>
            </w:pPr>
          </w:p>
        </w:tc>
        <w:tc>
          <w:tcPr>
            <w:tcW w:w="683" w:type="dxa"/>
            <w:vAlign w:val="center"/>
          </w:tcPr>
          <w:p w14:paraId="199B386F" w14:textId="2C9C7307" w:rsidR="0089230B" w:rsidRPr="00732F88" w:rsidRDefault="00732F88" w:rsidP="00075980">
            <w:pPr>
              <w:pStyle w:val="TAH"/>
              <w:rPr>
                <w:rFonts w:eastAsiaTheme="minorEastAsia" w:hint="eastAsia"/>
                <w:b w:val="0"/>
                <w:bCs/>
                <w:lang w:eastAsia="zh-CN"/>
              </w:rPr>
            </w:pPr>
            <w:r>
              <w:rPr>
                <w:rFonts w:eastAsiaTheme="minorEastAsia" w:hint="eastAsia"/>
                <w:b w:val="0"/>
                <w:bCs/>
                <w:lang w:eastAsia="zh-CN"/>
              </w:rPr>
              <w:t>-</w:t>
            </w:r>
            <w:r>
              <w:rPr>
                <w:rFonts w:eastAsiaTheme="minorEastAsia"/>
                <w:b w:val="0"/>
                <w:bCs/>
                <w:lang w:eastAsia="zh-CN"/>
              </w:rPr>
              <w:t>13.4</w:t>
            </w:r>
          </w:p>
        </w:tc>
      </w:tr>
      <w:tr w:rsidR="0089230B" w:rsidRPr="00312333" w14:paraId="6B309387" w14:textId="77777777" w:rsidTr="001142CF">
        <w:trPr>
          <w:trHeight w:val="217"/>
        </w:trPr>
        <w:tc>
          <w:tcPr>
            <w:tcW w:w="707" w:type="dxa"/>
            <w:vMerge w:val="restart"/>
            <w:vAlign w:val="center"/>
          </w:tcPr>
          <w:p w14:paraId="7958699A" w14:textId="2FE6D3FA" w:rsidR="0089230B" w:rsidRDefault="0089230B" w:rsidP="00075980">
            <w:pPr>
              <w:pStyle w:val="TAH"/>
              <w:rPr>
                <w:rFonts w:eastAsiaTheme="minorEastAsia"/>
                <w:b w:val="0"/>
                <w:bCs/>
                <w:lang w:eastAsia="zh-CN"/>
              </w:rPr>
            </w:pPr>
            <w:r>
              <w:rPr>
                <w:rFonts w:eastAsiaTheme="minorEastAsia" w:hint="eastAsia"/>
                <w:b w:val="0"/>
                <w:bCs/>
                <w:lang w:eastAsia="zh-CN"/>
              </w:rPr>
              <w:t>2</w:t>
            </w:r>
          </w:p>
        </w:tc>
        <w:tc>
          <w:tcPr>
            <w:tcW w:w="781" w:type="dxa"/>
            <w:vAlign w:val="center"/>
          </w:tcPr>
          <w:p w14:paraId="4FD821B2" w14:textId="682D3778" w:rsidR="0089230B" w:rsidRDefault="0089230B" w:rsidP="00075980">
            <w:pPr>
              <w:pStyle w:val="TAH"/>
              <w:rPr>
                <w:rFonts w:eastAsiaTheme="minorEastAsia"/>
                <w:b w:val="0"/>
                <w:bCs/>
                <w:lang w:eastAsia="zh-CN"/>
              </w:rPr>
            </w:pPr>
            <w:r>
              <w:rPr>
                <w:rFonts w:eastAsiaTheme="minorEastAsia" w:hint="eastAsia"/>
                <w:b w:val="0"/>
                <w:bCs/>
                <w:lang w:eastAsia="zh-CN"/>
              </w:rPr>
              <w:t>0</w:t>
            </w:r>
          </w:p>
        </w:tc>
        <w:tc>
          <w:tcPr>
            <w:tcW w:w="0" w:type="auto"/>
            <w:vMerge w:val="restart"/>
            <w:vAlign w:val="center"/>
          </w:tcPr>
          <w:p w14:paraId="3191811B" w14:textId="07DB2278" w:rsidR="0089230B" w:rsidRDefault="0089230B" w:rsidP="00075980">
            <w:pPr>
              <w:pStyle w:val="TAH"/>
              <w:rPr>
                <w:rFonts w:eastAsiaTheme="minorEastAsia"/>
                <w:b w:val="0"/>
                <w:bCs/>
                <w:lang w:eastAsia="zh-CN"/>
              </w:rPr>
            </w:pPr>
            <w:r>
              <w:rPr>
                <w:rFonts w:eastAsiaTheme="minorEastAsia" w:hint="eastAsia"/>
                <w:b w:val="0"/>
                <w:bCs/>
                <w:lang w:eastAsia="zh-CN"/>
              </w:rPr>
              <w:t>1</w:t>
            </w:r>
            <w:r>
              <w:rPr>
                <w:rFonts w:eastAsiaTheme="minorEastAsia"/>
                <w:b w:val="0"/>
                <w:bCs/>
                <w:lang w:eastAsia="zh-CN"/>
              </w:rPr>
              <w:t>/2</w:t>
            </w:r>
          </w:p>
        </w:tc>
        <w:tc>
          <w:tcPr>
            <w:tcW w:w="0" w:type="auto"/>
            <w:vMerge w:val="restart"/>
            <w:vAlign w:val="center"/>
          </w:tcPr>
          <w:p w14:paraId="3612C1AD" w14:textId="4D5F870A" w:rsidR="0089230B" w:rsidRDefault="0089230B" w:rsidP="00075980">
            <w:pPr>
              <w:pStyle w:val="TAH"/>
              <w:rPr>
                <w:rFonts w:eastAsiaTheme="minorEastAsia"/>
                <w:b w:val="0"/>
                <w:bCs/>
                <w:lang w:eastAsia="zh-CN"/>
              </w:rPr>
            </w:pPr>
            <w:r>
              <w:rPr>
                <w:rFonts w:eastAsiaTheme="minorEastAsia" w:hint="eastAsia"/>
                <w:b w:val="0"/>
                <w:bCs/>
                <w:lang w:eastAsia="zh-CN"/>
              </w:rPr>
              <w:t>1</w:t>
            </w:r>
            <w:r>
              <w:rPr>
                <w:rFonts w:eastAsiaTheme="minorEastAsia"/>
                <w:b w:val="0"/>
                <w:bCs/>
                <w:lang w:eastAsia="zh-CN"/>
              </w:rPr>
              <w:t>5KhZ</w:t>
            </w:r>
          </w:p>
        </w:tc>
        <w:tc>
          <w:tcPr>
            <w:tcW w:w="0" w:type="auto"/>
            <w:vMerge w:val="restart"/>
            <w:vAlign w:val="center"/>
          </w:tcPr>
          <w:p w14:paraId="2CFE2B75" w14:textId="66FE9420" w:rsidR="0089230B" w:rsidRPr="007706DB" w:rsidRDefault="0089230B" w:rsidP="00075980">
            <w:pPr>
              <w:pStyle w:val="TAH"/>
              <w:rPr>
                <w:b w:val="0"/>
                <w:bCs/>
                <w:lang w:val="fr-FR"/>
              </w:rPr>
            </w:pPr>
            <w:r>
              <w:rPr>
                <w:rFonts w:eastAsiaTheme="minorEastAsia" w:hint="eastAsia"/>
                <w:b w:val="0"/>
                <w:bCs/>
                <w:lang w:val="fr-FR" w:eastAsia="zh-CN"/>
              </w:rPr>
              <w:t>5</w:t>
            </w:r>
            <w:r>
              <w:rPr>
                <w:rFonts w:eastAsiaTheme="minorEastAsia"/>
                <w:b w:val="0"/>
                <w:bCs/>
                <w:lang w:val="fr-FR" w:eastAsia="zh-CN"/>
              </w:rPr>
              <w:t>MHz</w:t>
            </w:r>
          </w:p>
        </w:tc>
        <w:tc>
          <w:tcPr>
            <w:tcW w:w="0" w:type="auto"/>
            <w:vMerge w:val="restart"/>
            <w:vAlign w:val="center"/>
          </w:tcPr>
          <w:p w14:paraId="089CCDA9" w14:textId="5D695567" w:rsidR="0089230B" w:rsidRPr="007706DB" w:rsidRDefault="0089230B" w:rsidP="00075980">
            <w:pPr>
              <w:pStyle w:val="TAH"/>
              <w:rPr>
                <w:b w:val="0"/>
                <w:bCs/>
                <w:lang w:val="fr-FR"/>
              </w:rPr>
            </w:pPr>
            <w:r w:rsidRPr="007706DB">
              <w:rPr>
                <w:b w:val="0"/>
                <w:bCs/>
                <w:lang w:val="fr-FR"/>
              </w:rPr>
              <w:t>NTN-TDLC5-200 Low</w:t>
            </w:r>
          </w:p>
        </w:tc>
        <w:tc>
          <w:tcPr>
            <w:tcW w:w="0" w:type="auto"/>
            <w:vMerge w:val="restart"/>
            <w:vAlign w:val="center"/>
          </w:tcPr>
          <w:p w14:paraId="028A8EA3" w14:textId="5C87920C" w:rsidR="0089230B" w:rsidRDefault="0089230B" w:rsidP="00075980">
            <w:pPr>
              <w:pStyle w:val="TAH"/>
              <w:rPr>
                <w:rFonts w:eastAsiaTheme="minorEastAsia"/>
                <w:b w:val="0"/>
                <w:bCs/>
                <w:lang w:eastAsia="zh-CN"/>
              </w:rPr>
            </w:pPr>
            <w:r>
              <w:rPr>
                <w:rFonts w:eastAsiaTheme="minorEastAsia" w:hint="eastAsia"/>
                <w:b w:val="0"/>
                <w:bCs/>
                <w:lang w:eastAsia="zh-CN"/>
              </w:rPr>
              <w:t>1</w:t>
            </w:r>
            <w:r>
              <w:rPr>
                <w:rFonts w:eastAsiaTheme="minorEastAsia"/>
                <w:b w:val="0"/>
                <w:bCs/>
                <w:lang w:eastAsia="zh-CN"/>
              </w:rPr>
              <w:t>%</w:t>
            </w:r>
          </w:p>
        </w:tc>
        <w:tc>
          <w:tcPr>
            <w:tcW w:w="0" w:type="auto"/>
            <w:vMerge w:val="restart"/>
            <w:vAlign w:val="center"/>
          </w:tcPr>
          <w:p w14:paraId="188EA636" w14:textId="2DC972DC" w:rsidR="0089230B" w:rsidRDefault="0089230B" w:rsidP="00075980">
            <w:pPr>
              <w:pStyle w:val="TAH"/>
              <w:rPr>
                <w:rFonts w:eastAsiaTheme="minorEastAsia"/>
                <w:b w:val="0"/>
                <w:bCs/>
                <w:lang w:eastAsia="zh-CN"/>
              </w:rPr>
            </w:pPr>
            <w:r>
              <w:rPr>
                <w:rFonts w:eastAsiaTheme="minorEastAsia" w:hint="eastAsia"/>
                <w:b w:val="0"/>
                <w:bCs/>
                <w:lang w:eastAsia="zh-CN"/>
              </w:rPr>
              <w:t>M</w:t>
            </w:r>
            <w:r>
              <w:rPr>
                <w:rFonts w:eastAsiaTheme="minorEastAsia"/>
                <w:b w:val="0"/>
                <w:bCs/>
                <w:lang w:eastAsia="zh-CN"/>
              </w:rPr>
              <w:t xml:space="preserve">CS5 </w:t>
            </w:r>
          </w:p>
        </w:tc>
        <w:tc>
          <w:tcPr>
            <w:tcW w:w="737" w:type="dxa"/>
            <w:vAlign w:val="center"/>
          </w:tcPr>
          <w:p w14:paraId="5DC0C9DC" w14:textId="7B4CF0B5" w:rsidR="0089230B" w:rsidRDefault="0089230B" w:rsidP="00075980">
            <w:pPr>
              <w:pStyle w:val="TAH"/>
              <w:rPr>
                <w:rFonts w:eastAsiaTheme="minorEastAsia"/>
                <w:b w:val="0"/>
                <w:bCs/>
                <w:lang w:eastAsia="zh-CN"/>
              </w:rPr>
            </w:pPr>
            <w:r>
              <w:rPr>
                <w:rFonts w:eastAsiaTheme="minorEastAsia" w:hint="eastAsia"/>
                <w:b w:val="0"/>
                <w:bCs/>
                <w:lang w:eastAsia="zh-CN"/>
              </w:rPr>
              <w:t>5</w:t>
            </w:r>
            <w:r>
              <w:rPr>
                <w:rFonts w:eastAsiaTheme="minorEastAsia"/>
                <w:b w:val="0"/>
                <w:bCs/>
                <w:lang w:eastAsia="zh-CN"/>
              </w:rPr>
              <w:t>0Hz</w:t>
            </w:r>
          </w:p>
        </w:tc>
        <w:tc>
          <w:tcPr>
            <w:tcW w:w="683" w:type="dxa"/>
            <w:vMerge w:val="restart"/>
            <w:vAlign w:val="center"/>
          </w:tcPr>
          <w:p w14:paraId="338B126E" w14:textId="6A1639ED" w:rsidR="0089230B" w:rsidRDefault="0089230B" w:rsidP="0089230B">
            <w:pPr>
              <w:pStyle w:val="TAH"/>
              <w:rPr>
                <w:rFonts w:eastAsiaTheme="minorEastAsia"/>
                <w:b w:val="0"/>
                <w:bCs/>
                <w:lang w:eastAsia="zh-CN"/>
              </w:rPr>
            </w:pPr>
            <w:r>
              <w:rPr>
                <w:rFonts w:eastAsiaTheme="minorEastAsia" w:hint="eastAsia"/>
                <w:b w:val="0"/>
                <w:bCs/>
                <w:lang w:eastAsia="zh-CN"/>
              </w:rPr>
              <w:t>2</w:t>
            </w:r>
          </w:p>
        </w:tc>
        <w:tc>
          <w:tcPr>
            <w:tcW w:w="707" w:type="dxa"/>
            <w:vMerge w:val="restart"/>
            <w:vAlign w:val="center"/>
          </w:tcPr>
          <w:p w14:paraId="794EC1E7" w14:textId="72FB0ACC" w:rsidR="0089230B" w:rsidRDefault="0089230B" w:rsidP="00075980">
            <w:pPr>
              <w:pStyle w:val="TAH"/>
              <w:rPr>
                <w:rFonts w:eastAsiaTheme="minorEastAsia"/>
                <w:b w:val="0"/>
                <w:bCs/>
                <w:lang w:eastAsia="zh-CN"/>
              </w:rPr>
            </w:pPr>
            <w:r>
              <w:rPr>
                <w:rFonts w:eastAsiaTheme="minorEastAsia" w:hint="eastAsia"/>
                <w:b w:val="0"/>
                <w:bCs/>
                <w:lang w:eastAsia="zh-CN"/>
              </w:rPr>
              <w:t>2</w:t>
            </w:r>
          </w:p>
        </w:tc>
        <w:tc>
          <w:tcPr>
            <w:tcW w:w="683" w:type="dxa"/>
            <w:vAlign w:val="center"/>
          </w:tcPr>
          <w:p w14:paraId="5D71A0BE" w14:textId="33B816E5" w:rsidR="0089230B" w:rsidRPr="00732F88" w:rsidRDefault="00732F88" w:rsidP="00075980">
            <w:pPr>
              <w:pStyle w:val="TAH"/>
              <w:rPr>
                <w:rFonts w:eastAsiaTheme="minorEastAsia" w:hint="eastAsia"/>
                <w:b w:val="0"/>
                <w:bCs/>
                <w:lang w:eastAsia="zh-CN"/>
              </w:rPr>
            </w:pPr>
            <w:r>
              <w:rPr>
                <w:rFonts w:eastAsiaTheme="minorEastAsia" w:hint="eastAsia"/>
                <w:b w:val="0"/>
                <w:bCs/>
                <w:lang w:eastAsia="zh-CN"/>
              </w:rPr>
              <w:t>-</w:t>
            </w:r>
            <w:r>
              <w:rPr>
                <w:rFonts w:eastAsiaTheme="minorEastAsia"/>
                <w:b w:val="0"/>
                <w:bCs/>
                <w:lang w:eastAsia="zh-CN"/>
              </w:rPr>
              <w:t>13.38</w:t>
            </w:r>
          </w:p>
        </w:tc>
      </w:tr>
      <w:tr w:rsidR="0089230B" w:rsidRPr="00312333" w14:paraId="16BEC70C" w14:textId="77777777" w:rsidTr="001142CF">
        <w:trPr>
          <w:trHeight w:val="217"/>
        </w:trPr>
        <w:tc>
          <w:tcPr>
            <w:tcW w:w="707" w:type="dxa"/>
            <w:vMerge/>
            <w:vAlign w:val="center"/>
          </w:tcPr>
          <w:p w14:paraId="69F22BED" w14:textId="77777777" w:rsidR="0089230B" w:rsidRDefault="0089230B" w:rsidP="00075980">
            <w:pPr>
              <w:pStyle w:val="TAH"/>
              <w:rPr>
                <w:rFonts w:eastAsiaTheme="minorEastAsia"/>
                <w:b w:val="0"/>
                <w:bCs/>
                <w:lang w:eastAsia="zh-CN"/>
              </w:rPr>
            </w:pPr>
          </w:p>
        </w:tc>
        <w:tc>
          <w:tcPr>
            <w:tcW w:w="781" w:type="dxa"/>
            <w:vAlign w:val="center"/>
          </w:tcPr>
          <w:p w14:paraId="0A8C1DE9" w14:textId="29B5F227" w:rsidR="0089230B" w:rsidRDefault="0089230B" w:rsidP="00075980">
            <w:pPr>
              <w:pStyle w:val="TAH"/>
              <w:rPr>
                <w:rFonts w:eastAsiaTheme="minorEastAsia"/>
                <w:b w:val="0"/>
                <w:bCs/>
                <w:lang w:eastAsia="zh-CN"/>
              </w:rPr>
            </w:pPr>
            <w:r>
              <w:rPr>
                <w:rFonts w:eastAsiaTheme="minorEastAsia" w:hint="eastAsia"/>
                <w:b w:val="0"/>
                <w:bCs/>
                <w:lang w:eastAsia="zh-CN"/>
              </w:rPr>
              <w:t>1</w:t>
            </w:r>
          </w:p>
        </w:tc>
        <w:tc>
          <w:tcPr>
            <w:tcW w:w="0" w:type="auto"/>
            <w:vMerge/>
            <w:vAlign w:val="center"/>
          </w:tcPr>
          <w:p w14:paraId="3C641BF5" w14:textId="02745141" w:rsidR="0089230B" w:rsidRDefault="0089230B" w:rsidP="00075980">
            <w:pPr>
              <w:pStyle w:val="TAH"/>
              <w:rPr>
                <w:rFonts w:eastAsiaTheme="minorEastAsia"/>
                <w:b w:val="0"/>
                <w:bCs/>
                <w:lang w:eastAsia="zh-CN"/>
              </w:rPr>
            </w:pPr>
          </w:p>
        </w:tc>
        <w:tc>
          <w:tcPr>
            <w:tcW w:w="0" w:type="auto"/>
            <w:vMerge/>
            <w:vAlign w:val="center"/>
          </w:tcPr>
          <w:p w14:paraId="67915533" w14:textId="4A098FF5" w:rsidR="0089230B" w:rsidRDefault="0089230B" w:rsidP="00075980">
            <w:pPr>
              <w:pStyle w:val="TAH"/>
              <w:rPr>
                <w:rFonts w:eastAsiaTheme="minorEastAsia"/>
                <w:b w:val="0"/>
                <w:bCs/>
                <w:lang w:eastAsia="zh-CN"/>
              </w:rPr>
            </w:pPr>
          </w:p>
        </w:tc>
        <w:tc>
          <w:tcPr>
            <w:tcW w:w="0" w:type="auto"/>
            <w:vMerge/>
            <w:vAlign w:val="center"/>
          </w:tcPr>
          <w:p w14:paraId="043B12F3" w14:textId="77777777" w:rsidR="0089230B" w:rsidRPr="007706DB" w:rsidRDefault="0089230B" w:rsidP="00075980">
            <w:pPr>
              <w:pStyle w:val="TAH"/>
              <w:rPr>
                <w:b w:val="0"/>
                <w:bCs/>
                <w:lang w:val="fr-FR"/>
              </w:rPr>
            </w:pPr>
          </w:p>
        </w:tc>
        <w:tc>
          <w:tcPr>
            <w:tcW w:w="0" w:type="auto"/>
            <w:vMerge/>
            <w:vAlign w:val="center"/>
          </w:tcPr>
          <w:p w14:paraId="4D7E8581" w14:textId="10C8CD2F" w:rsidR="0089230B" w:rsidRPr="007706DB" w:rsidRDefault="0089230B" w:rsidP="00075980">
            <w:pPr>
              <w:pStyle w:val="TAH"/>
              <w:rPr>
                <w:b w:val="0"/>
                <w:bCs/>
                <w:lang w:val="fr-FR"/>
              </w:rPr>
            </w:pPr>
          </w:p>
        </w:tc>
        <w:tc>
          <w:tcPr>
            <w:tcW w:w="0" w:type="auto"/>
            <w:vMerge/>
            <w:vAlign w:val="center"/>
          </w:tcPr>
          <w:p w14:paraId="09D488FF" w14:textId="18766336" w:rsidR="0089230B" w:rsidRDefault="0089230B" w:rsidP="00075980">
            <w:pPr>
              <w:pStyle w:val="TAH"/>
              <w:rPr>
                <w:rFonts w:eastAsiaTheme="minorEastAsia"/>
                <w:b w:val="0"/>
                <w:bCs/>
                <w:lang w:eastAsia="zh-CN"/>
              </w:rPr>
            </w:pPr>
          </w:p>
        </w:tc>
        <w:tc>
          <w:tcPr>
            <w:tcW w:w="0" w:type="auto"/>
            <w:vMerge/>
            <w:vAlign w:val="center"/>
          </w:tcPr>
          <w:p w14:paraId="39985E07" w14:textId="244F7CE0" w:rsidR="0089230B" w:rsidRDefault="0089230B" w:rsidP="00075980">
            <w:pPr>
              <w:pStyle w:val="TAH"/>
              <w:rPr>
                <w:rFonts w:eastAsiaTheme="minorEastAsia"/>
                <w:b w:val="0"/>
                <w:bCs/>
                <w:lang w:eastAsia="zh-CN"/>
              </w:rPr>
            </w:pPr>
          </w:p>
        </w:tc>
        <w:tc>
          <w:tcPr>
            <w:tcW w:w="737" w:type="dxa"/>
            <w:vAlign w:val="center"/>
          </w:tcPr>
          <w:p w14:paraId="2FF3C460" w14:textId="604D86D5" w:rsidR="0089230B" w:rsidRDefault="0089230B" w:rsidP="00075980">
            <w:pPr>
              <w:pStyle w:val="TAH"/>
              <w:rPr>
                <w:rFonts w:eastAsiaTheme="minorEastAsia"/>
                <w:b w:val="0"/>
                <w:bCs/>
                <w:lang w:eastAsia="zh-CN"/>
              </w:rPr>
            </w:pPr>
            <w:r>
              <w:rPr>
                <w:rFonts w:eastAsiaTheme="minorEastAsia" w:hint="eastAsia"/>
                <w:b w:val="0"/>
                <w:bCs/>
                <w:lang w:eastAsia="zh-CN"/>
              </w:rPr>
              <w:t>5</w:t>
            </w:r>
            <w:r>
              <w:rPr>
                <w:rFonts w:eastAsiaTheme="minorEastAsia"/>
                <w:b w:val="0"/>
                <w:bCs/>
                <w:lang w:eastAsia="zh-CN"/>
              </w:rPr>
              <w:t>0Hz</w:t>
            </w:r>
          </w:p>
        </w:tc>
        <w:tc>
          <w:tcPr>
            <w:tcW w:w="683" w:type="dxa"/>
            <w:vMerge/>
            <w:vAlign w:val="center"/>
          </w:tcPr>
          <w:p w14:paraId="255BFFA5" w14:textId="31BB52B3" w:rsidR="0089230B" w:rsidRDefault="0089230B" w:rsidP="00075980">
            <w:pPr>
              <w:pStyle w:val="TAH"/>
              <w:rPr>
                <w:rFonts w:eastAsiaTheme="minorEastAsia"/>
                <w:b w:val="0"/>
                <w:bCs/>
                <w:lang w:eastAsia="zh-CN"/>
              </w:rPr>
            </w:pPr>
          </w:p>
        </w:tc>
        <w:tc>
          <w:tcPr>
            <w:tcW w:w="707" w:type="dxa"/>
            <w:vMerge/>
            <w:vAlign w:val="center"/>
          </w:tcPr>
          <w:p w14:paraId="556B3342" w14:textId="71B92B6F" w:rsidR="0089230B" w:rsidRDefault="0089230B" w:rsidP="0089230B">
            <w:pPr>
              <w:pStyle w:val="TAH"/>
              <w:jc w:val="left"/>
              <w:rPr>
                <w:rFonts w:eastAsiaTheme="minorEastAsia"/>
                <w:b w:val="0"/>
                <w:bCs/>
                <w:lang w:eastAsia="zh-CN"/>
              </w:rPr>
            </w:pPr>
          </w:p>
        </w:tc>
        <w:tc>
          <w:tcPr>
            <w:tcW w:w="683" w:type="dxa"/>
            <w:vAlign w:val="center"/>
          </w:tcPr>
          <w:p w14:paraId="0C9A4E69" w14:textId="2294BF90" w:rsidR="0089230B" w:rsidRPr="00732F88" w:rsidRDefault="00732F88" w:rsidP="00075980">
            <w:pPr>
              <w:pStyle w:val="TAH"/>
              <w:rPr>
                <w:rFonts w:eastAsiaTheme="minorEastAsia" w:hint="eastAsia"/>
                <w:b w:val="0"/>
                <w:bCs/>
                <w:lang w:eastAsia="zh-CN"/>
              </w:rPr>
            </w:pPr>
            <w:r>
              <w:rPr>
                <w:rFonts w:eastAsiaTheme="minorEastAsia" w:hint="eastAsia"/>
                <w:b w:val="0"/>
                <w:bCs/>
                <w:lang w:eastAsia="zh-CN"/>
              </w:rPr>
              <w:t>-</w:t>
            </w:r>
            <w:r>
              <w:rPr>
                <w:rFonts w:eastAsiaTheme="minorEastAsia"/>
                <w:b w:val="0"/>
                <w:bCs/>
                <w:lang w:eastAsia="zh-CN"/>
              </w:rPr>
              <w:t>13.36</w:t>
            </w:r>
          </w:p>
        </w:tc>
      </w:tr>
      <w:tr w:rsidR="0089230B" w:rsidRPr="00312333" w14:paraId="119FD4A5" w14:textId="77777777" w:rsidTr="001142CF">
        <w:trPr>
          <w:trHeight w:val="217"/>
        </w:trPr>
        <w:tc>
          <w:tcPr>
            <w:tcW w:w="707" w:type="dxa"/>
            <w:vMerge w:val="restart"/>
            <w:vAlign w:val="center"/>
          </w:tcPr>
          <w:p w14:paraId="108EBAAD" w14:textId="4F0E3F6B" w:rsidR="0089230B" w:rsidRDefault="0089230B" w:rsidP="00075980">
            <w:pPr>
              <w:pStyle w:val="TAH"/>
              <w:rPr>
                <w:rFonts w:eastAsiaTheme="minorEastAsia"/>
                <w:b w:val="0"/>
                <w:bCs/>
                <w:lang w:eastAsia="zh-CN"/>
              </w:rPr>
            </w:pPr>
            <w:r>
              <w:rPr>
                <w:rFonts w:eastAsiaTheme="minorEastAsia" w:hint="eastAsia"/>
                <w:b w:val="0"/>
                <w:bCs/>
                <w:lang w:eastAsia="zh-CN"/>
              </w:rPr>
              <w:t>3</w:t>
            </w:r>
          </w:p>
        </w:tc>
        <w:tc>
          <w:tcPr>
            <w:tcW w:w="781" w:type="dxa"/>
            <w:vAlign w:val="center"/>
          </w:tcPr>
          <w:p w14:paraId="4E9C3B9D" w14:textId="70A3CDA6" w:rsidR="0089230B" w:rsidRDefault="0089230B" w:rsidP="00075980">
            <w:pPr>
              <w:pStyle w:val="TAH"/>
              <w:rPr>
                <w:rFonts w:eastAsiaTheme="minorEastAsia"/>
                <w:b w:val="0"/>
                <w:bCs/>
                <w:lang w:eastAsia="zh-CN"/>
              </w:rPr>
            </w:pPr>
            <w:r>
              <w:rPr>
                <w:rFonts w:eastAsiaTheme="minorEastAsia" w:hint="eastAsia"/>
                <w:b w:val="0"/>
                <w:bCs/>
                <w:lang w:eastAsia="zh-CN"/>
              </w:rPr>
              <w:t>0</w:t>
            </w:r>
          </w:p>
        </w:tc>
        <w:tc>
          <w:tcPr>
            <w:tcW w:w="0" w:type="auto"/>
            <w:vMerge w:val="restart"/>
            <w:vAlign w:val="center"/>
          </w:tcPr>
          <w:p w14:paraId="5AA7DBC9" w14:textId="0AC97F5C" w:rsidR="0089230B" w:rsidRDefault="0089230B" w:rsidP="00075980">
            <w:pPr>
              <w:pStyle w:val="TAH"/>
              <w:rPr>
                <w:rFonts w:eastAsiaTheme="minorEastAsia"/>
                <w:b w:val="0"/>
                <w:bCs/>
                <w:lang w:eastAsia="zh-CN"/>
              </w:rPr>
            </w:pPr>
            <w:r>
              <w:rPr>
                <w:rFonts w:eastAsiaTheme="minorEastAsia" w:hint="eastAsia"/>
                <w:b w:val="0"/>
                <w:bCs/>
                <w:lang w:eastAsia="zh-CN"/>
              </w:rPr>
              <w:t>1</w:t>
            </w:r>
            <w:r>
              <w:rPr>
                <w:rFonts w:eastAsiaTheme="minorEastAsia"/>
                <w:b w:val="0"/>
                <w:bCs/>
                <w:lang w:eastAsia="zh-CN"/>
              </w:rPr>
              <w:t>/2</w:t>
            </w:r>
          </w:p>
        </w:tc>
        <w:tc>
          <w:tcPr>
            <w:tcW w:w="0" w:type="auto"/>
            <w:vMerge w:val="restart"/>
            <w:vAlign w:val="center"/>
          </w:tcPr>
          <w:p w14:paraId="74A7A17B" w14:textId="4AC26459" w:rsidR="0089230B" w:rsidRDefault="0089230B" w:rsidP="00075980">
            <w:pPr>
              <w:pStyle w:val="TAH"/>
              <w:rPr>
                <w:rFonts w:eastAsiaTheme="minorEastAsia"/>
                <w:b w:val="0"/>
                <w:bCs/>
                <w:lang w:eastAsia="zh-CN"/>
              </w:rPr>
            </w:pPr>
            <w:r>
              <w:rPr>
                <w:rFonts w:eastAsiaTheme="minorEastAsia" w:hint="eastAsia"/>
                <w:b w:val="0"/>
                <w:bCs/>
                <w:lang w:eastAsia="zh-CN"/>
              </w:rPr>
              <w:t>1</w:t>
            </w:r>
            <w:r>
              <w:rPr>
                <w:rFonts w:eastAsiaTheme="minorEastAsia"/>
                <w:b w:val="0"/>
                <w:bCs/>
                <w:lang w:eastAsia="zh-CN"/>
              </w:rPr>
              <w:t>5KhZ</w:t>
            </w:r>
          </w:p>
        </w:tc>
        <w:tc>
          <w:tcPr>
            <w:tcW w:w="0" w:type="auto"/>
            <w:vMerge w:val="restart"/>
            <w:vAlign w:val="center"/>
          </w:tcPr>
          <w:p w14:paraId="2222D27D" w14:textId="508CE99C" w:rsidR="0089230B" w:rsidRPr="007706DB" w:rsidRDefault="0089230B" w:rsidP="00075980">
            <w:pPr>
              <w:pStyle w:val="TAH"/>
              <w:rPr>
                <w:b w:val="0"/>
                <w:bCs/>
                <w:lang w:val="fr-FR"/>
              </w:rPr>
            </w:pPr>
            <w:r>
              <w:rPr>
                <w:rFonts w:eastAsiaTheme="minorEastAsia" w:hint="eastAsia"/>
                <w:b w:val="0"/>
                <w:bCs/>
                <w:lang w:val="fr-FR" w:eastAsia="zh-CN"/>
              </w:rPr>
              <w:t>5</w:t>
            </w:r>
            <w:r>
              <w:rPr>
                <w:rFonts w:eastAsiaTheme="minorEastAsia"/>
                <w:b w:val="0"/>
                <w:bCs/>
                <w:lang w:val="fr-FR" w:eastAsia="zh-CN"/>
              </w:rPr>
              <w:t>MHz</w:t>
            </w:r>
          </w:p>
        </w:tc>
        <w:tc>
          <w:tcPr>
            <w:tcW w:w="0" w:type="auto"/>
            <w:vMerge w:val="restart"/>
            <w:vAlign w:val="center"/>
          </w:tcPr>
          <w:p w14:paraId="5DEAE85D" w14:textId="6952A222" w:rsidR="0089230B" w:rsidRPr="007706DB" w:rsidRDefault="0089230B" w:rsidP="00075980">
            <w:pPr>
              <w:pStyle w:val="TAH"/>
              <w:rPr>
                <w:b w:val="0"/>
                <w:bCs/>
                <w:lang w:val="fr-FR"/>
              </w:rPr>
            </w:pPr>
            <w:r w:rsidRPr="007706DB">
              <w:rPr>
                <w:b w:val="0"/>
                <w:bCs/>
                <w:lang w:val="fr-FR"/>
              </w:rPr>
              <w:t>NTN-TDLC5-200 Low</w:t>
            </w:r>
          </w:p>
        </w:tc>
        <w:tc>
          <w:tcPr>
            <w:tcW w:w="0" w:type="auto"/>
            <w:vMerge w:val="restart"/>
            <w:vAlign w:val="center"/>
          </w:tcPr>
          <w:p w14:paraId="17E11B38" w14:textId="40463A2D" w:rsidR="0089230B" w:rsidRDefault="0089230B" w:rsidP="00075980">
            <w:pPr>
              <w:pStyle w:val="TAH"/>
              <w:rPr>
                <w:rFonts w:eastAsiaTheme="minorEastAsia"/>
                <w:b w:val="0"/>
                <w:bCs/>
                <w:lang w:eastAsia="zh-CN"/>
              </w:rPr>
            </w:pPr>
            <w:r>
              <w:rPr>
                <w:rFonts w:eastAsiaTheme="minorEastAsia" w:hint="eastAsia"/>
                <w:b w:val="0"/>
                <w:bCs/>
                <w:lang w:eastAsia="zh-CN"/>
              </w:rPr>
              <w:t>1</w:t>
            </w:r>
            <w:r>
              <w:rPr>
                <w:rFonts w:eastAsiaTheme="minorEastAsia"/>
                <w:b w:val="0"/>
                <w:bCs/>
                <w:lang w:eastAsia="zh-CN"/>
              </w:rPr>
              <w:t>%</w:t>
            </w:r>
          </w:p>
        </w:tc>
        <w:tc>
          <w:tcPr>
            <w:tcW w:w="0" w:type="auto"/>
            <w:vMerge w:val="restart"/>
            <w:vAlign w:val="center"/>
          </w:tcPr>
          <w:p w14:paraId="31DDE83F" w14:textId="00F3077C" w:rsidR="0089230B" w:rsidRDefault="0089230B" w:rsidP="00075980">
            <w:pPr>
              <w:pStyle w:val="TAH"/>
              <w:rPr>
                <w:rFonts w:eastAsiaTheme="minorEastAsia"/>
                <w:b w:val="0"/>
                <w:bCs/>
                <w:lang w:eastAsia="zh-CN"/>
              </w:rPr>
            </w:pPr>
            <w:r>
              <w:rPr>
                <w:rFonts w:eastAsiaTheme="minorEastAsia" w:hint="eastAsia"/>
                <w:b w:val="0"/>
                <w:bCs/>
                <w:lang w:eastAsia="zh-CN"/>
              </w:rPr>
              <w:t>M</w:t>
            </w:r>
            <w:r>
              <w:rPr>
                <w:rFonts w:eastAsiaTheme="minorEastAsia"/>
                <w:b w:val="0"/>
                <w:bCs/>
                <w:lang w:eastAsia="zh-CN"/>
              </w:rPr>
              <w:t xml:space="preserve">CS5 </w:t>
            </w:r>
          </w:p>
        </w:tc>
        <w:tc>
          <w:tcPr>
            <w:tcW w:w="737" w:type="dxa"/>
            <w:vAlign w:val="center"/>
          </w:tcPr>
          <w:p w14:paraId="29237581" w14:textId="74067130" w:rsidR="0089230B" w:rsidRDefault="00A6622A" w:rsidP="00075980">
            <w:pPr>
              <w:pStyle w:val="TAH"/>
              <w:rPr>
                <w:rFonts w:eastAsiaTheme="minorEastAsia"/>
                <w:b w:val="0"/>
                <w:bCs/>
                <w:lang w:eastAsia="zh-CN"/>
              </w:rPr>
            </w:pPr>
            <w:r>
              <w:rPr>
                <w:rFonts w:eastAsiaTheme="minorEastAsia" w:hint="eastAsia"/>
                <w:b w:val="0"/>
                <w:bCs/>
                <w:lang w:eastAsia="zh-CN"/>
              </w:rPr>
              <w:t>5</w:t>
            </w:r>
            <w:r>
              <w:rPr>
                <w:rFonts w:eastAsiaTheme="minorEastAsia"/>
                <w:b w:val="0"/>
                <w:bCs/>
                <w:lang w:eastAsia="zh-CN"/>
              </w:rPr>
              <w:t>0Hz</w:t>
            </w:r>
          </w:p>
        </w:tc>
        <w:tc>
          <w:tcPr>
            <w:tcW w:w="683" w:type="dxa"/>
            <w:vAlign w:val="center"/>
          </w:tcPr>
          <w:p w14:paraId="505FADAE" w14:textId="183D50E5" w:rsidR="0089230B" w:rsidRDefault="0089230B" w:rsidP="00075980">
            <w:pPr>
              <w:pStyle w:val="TAH"/>
              <w:rPr>
                <w:rFonts w:eastAsiaTheme="minorEastAsia"/>
                <w:b w:val="0"/>
                <w:bCs/>
                <w:lang w:eastAsia="zh-CN"/>
              </w:rPr>
            </w:pPr>
            <w:r>
              <w:rPr>
                <w:rFonts w:eastAsiaTheme="minorEastAsia" w:hint="eastAsia"/>
                <w:b w:val="0"/>
                <w:bCs/>
                <w:lang w:eastAsia="zh-CN"/>
              </w:rPr>
              <w:t>2</w:t>
            </w:r>
          </w:p>
        </w:tc>
        <w:tc>
          <w:tcPr>
            <w:tcW w:w="707" w:type="dxa"/>
            <w:vAlign w:val="center"/>
          </w:tcPr>
          <w:p w14:paraId="0196C18F" w14:textId="0443F342" w:rsidR="0089230B" w:rsidRDefault="0089230B" w:rsidP="00075980">
            <w:pPr>
              <w:pStyle w:val="TAH"/>
              <w:rPr>
                <w:rFonts w:eastAsiaTheme="minorEastAsia"/>
                <w:b w:val="0"/>
                <w:bCs/>
                <w:lang w:eastAsia="zh-CN"/>
              </w:rPr>
            </w:pPr>
            <w:r>
              <w:rPr>
                <w:rFonts w:eastAsiaTheme="minorEastAsia" w:hint="eastAsia"/>
                <w:b w:val="0"/>
                <w:bCs/>
                <w:lang w:eastAsia="zh-CN"/>
              </w:rPr>
              <w:t>2</w:t>
            </w:r>
          </w:p>
        </w:tc>
        <w:tc>
          <w:tcPr>
            <w:tcW w:w="683" w:type="dxa"/>
            <w:vAlign w:val="center"/>
          </w:tcPr>
          <w:p w14:paraId="0F8C3A28" w14:textId="1EE5D83A" w:rsidR="0089230B" w:rsidRPr="00732F88" w:rsidRDefault="00732F88" w:rsidP="00075980">
            <w:pPr>
              <w:pStyle w:val="TAH"/>
              <w:rPr>
                <w:rFonts w:eastAsiaTheme="minorEastAsia" w:hint="eastAsia"/>
                <w:b w:val="0"/>
                <w:bCs/>
                <w:lang w:eastAsia="zh-CN"/>
              </w:rPr>
            </w:pPr>
            <w:r>
              <w:rPr>
                <w:rFonts w:eastAsiaTheme="minorEastAsia" w:hint="eastAsia"/>
                <w:b w:val="0"/>
                <w:bCs/>
                <w:lang w:eastAsia="zh-CN"/>
              </w:rPr>
              <w:t>-</w:t>
            </w:r>
            <w:r>
              <w:rPr>
                <w:rFonts w:eastAsiaTheme="minorEastAsia"/>
                <w:b w:val="0"/>
                <w:bCs/>
                <w:lang w:eastAsia="zh-CN"/>
              </w:rPr>
              <w:t>12.5</w:t>
            </w:r>
          </w:p>
        </w:tc>
      </w:tr>
      <w:tr w:rsidR="0089230B" w:rsidRPr="00312333" w14:paraId="609DF3DA" w14:textId="77777777" w:rsidTr="001142CF">
        <w:trPr>
          <w:trHeight w:val="217"/>
        </w:trPr>
        <w:tc>
          <w:tcPr>
            <w:tcW w:w="707" w:type="dxa"/>
            <w:vMerge/>
            <w:vAlign w:val="center"/>
          </w:tcPr>
          <w:p w14:paraId="0A90BC85" w14:textId="77777777" w:rsidR="0089230B" w:rsidRDefault="0089230B" w:rsidP="00075980">
            <w:pPr>
              <w:pStyle w:val="TAH"/>
              <w:rPr>
                <w:rFonts w:eastAsiaTheme="minorEastAsia"/>
                <w:b w:val="0"/>
                <w:bCs/>
                <w:lang w:eastAsia="zh-CN"/>
              </w:rPr>
            </w:pPr>
          </w:p>
        </w:tc>
        <w:tc>
          <w:tcPr>
            <w:tcW w:w="781" w:type="dxa"/>
            <w:vAlign w:val="center"/>
          </w:tcPr>
          <w:p w14:paraId="6D9D0338" w14:textId="57155B14" w:rsidR="0089230B" w:rsidRDefault="0089230B" w:rsidP="00075980">
            <w:pPr>
              <w:pStyle w:val="TAH"/>
              <w:rPr>
                <w:rFonts w:eastAsiaTheme="minorEastAsia"/>
                <w:b w:val="0"/>
                <w:bCs/>
                <w:lang w:eastAsia="zh-CN"/>
              </w:rPr>
            </w:pPr>
            <w:r>
              <w:rPr>
                <w:rFonts w:eastAsiaTheme="minorEastAsia" w:hint="eastAsia"/>
                <w:b w:val="0"/>
                <w:bCs/>
                <w:lang w:eastAsia="zh-CN"/>
              </w:rPr>
              <w:t>1</w:t>
            </w:r>
          </w:p>
        </w:tc>
        <w:tc>
          <w:tcPr>
            <w:tcW w:w="0" w:type="auto"/>
            <w:vMerge/>
            <w:vAlign w:val="center"/>
          </w:tcPr>
          <w:p w14:paraId="3B91716E" w14:textId="5A987568" w:rsidR="0089230B" w:rsidRDefault="0089230B" w:rsidP="00075980">
            <w:pPr>
              <w:pStyle w:val="TAH"/>
              <w:rPr>
                <w:rFonts w:eastAsiaTheme="minorEastAsia"/>
                <w:b w:val="0"/>
                <w:bCs/>
                <w:lang w:eastAsia="zh-CN"/>
              </w:rPr>
            </w:pPr>
          </w:p>
        </w:tc>
        <w:tc>
          <w:tcPr>
            <w:tcW w:w="0" w:type="auto"/>
            <w:vMerge/>
            <w:vAlign w:val="center"/>
          </w:tcPr>
          <w:p w14:paraId="55B96CFD" w14:textId="5C62EFDA" w:rsidR="0089230B" w:rsidRDefault="0089230B" w:rsidP="00075980">
            <w:pPr>
              <w:pStyle w:val="TAH"/>
              <w:rPr>
                <w:rFonts w:eastAsiaTheme="minorEastAsia"/>
                <w:b w:val="0"/>
                <w:bCs/>
                <w:lang w:eastAsia="zh-CN"/>
              </w:rPr>
            </w:pPr>
          </w:p>
        </w:tc>
        <w:tc>
          <w:tcPr>
            <w:tcW w:w="0" w:type="auto"/>
            <w:vMerge/>
            <w:vAlign w:val="center"/>
          </w:tcPr>
          <w:p w14:paraId="5090CB29" w14:textId="77777777" w:rsidR="0089230B" w:rsidRPr="007706DB" w:rsidRDefault="0089230B" w:rsidP="00075980">
            <w:pPr>
              <w:pStyle w:val="TAH"/>
              <w:rPr>
                <w:b w:val="0"/>
                <w:bCs/>
                <w:lang w:val="fr-FR"/>
              </w:rPr>
            </w:pPr>
          </w:p>
        </w:tc>
        <w:tc>
          <w:tcPr>
            <w:tcW w:w="0" w:type="auto"/>
            <w:vMerge/>
            <w:vAlign w:val="center"/>
          </w:tcPr>
          <w:p w14:paraId="4597128E" w14:textId="7B1B2B8E" w:rsidR="0089230B" w:rsidRPr="007706DB" w:rsidRDefault="0089230B" w:rsidP="00075980">
            <w:pPr>
              <w:pStyle w:val="TAH"/>
              <w:rPr>
                <w:b w:val="0"/>
                <w:bCs/>
                <w:lang w:val="fr-FR"/>
              </w:rPr>
            </w:pPr>
          </w:p>
        </w:tc>
        <w:tc>
          <w:tcPr>
            <w:tcW w:w="0" w:type="auto"/>
            <w:vMerge/>
            <w:vAlign w:val="center"/>
          </w:tcPr>
          <w:p w14:paraId="4FAFB9F6" w14:textId="5CA683CD" w:rsidR="0089230B" w:rsidRDefault="0089230B" w:rsidP="00075980">
            <w:pPr>
              <w:pStyle w:val="TAH"/>
              <w:rPr>
                <w:rFonts w:eastAsiaTheme="minorEastAsia"/>
                <w:b w:val="0"/>
                <w:bCs/>
                <w:lang w:eastAsia="zh-CN"/>
              </w:rPr>
            </w:pPr>
          </w:p>
        </w:tc>
        <w:tc>
          <w:tcPr>
            <w:tcW w:w="0" w:type="auto"/>
            <w:vMerge/>
            <w:vAlign w:val="center"/>
          </w:tcPr>
          <w:p w14:paraId="237DED2F" w14:textId="7DE92848" w:rsidR="0089230B" w:rsidRDefault="0089230B" w:rsidP="00075980">
            <w:pPr>
              <w:pStyle w:val="TAH"/>
              <w:rPr>
                <w:rFonts w:eastAsiaTheme="minorEastAsia"/>
                <w:b w:val="0"/>
                <w:bCs/>
                <w:lang w:eastAsia="zh-CN"/>
              </w:rPr>
            </w:pPr>
          </w:p>
        </w:tc>
        <w:tc>
          <w:tcPr>
            <w:tcW w:w="737" w:type="dxa"/>
            <w:vAlign w:val="center"/>
          </w:tcPr>
          <w:p w14:paraId="3100DD3F" w14:textId="36F1C5D8" w:rsidR="0089230B" w:rsidRDefault="0089230B" w:rsidP="00075980">
            <w:pPr>
              <w:pStyle w:val="TAH"/>
              <w:rPr>
                <w:rFonts w:eastAsiaTheme="minorEastAsia"/>
                <w:b w:val="0"/>
                <w:bCs/>
                <w:lang w:eastAsia="zh-CN"/>
              </w:rPr>
            </w:pPr>
            <w:r>
              <w:rPr>
                <w:rFonts w:eastAsiaTheme="minorEastAsia" w:hint="eastAsia"/>
                <w:b w:val="0"/>
                <w:bCs/>
                <w:lang w:eastAsia="zh-CN"/>
              </w:rPr>
              <w:t>1</w:t>
            </w:r>
            <w:r>
              <w:rPr>
                <w:rFonts w:eastAsiaTheme="minorEastAsia"/>
                <w:b w:val="0"/>
                <w:bCs/>
                <w:lang w:eastAsia="zh-CN"/>
              </w:rPr>
              <w:t>50Hz</w:t>
            </w:r>
          </w:p>
        </w:tc>
        <w:tc>
          <w:tcPr>
            <w:tcW w:w="683" w:type="dxa"/>
            <w:vAlign w:val="center"/>
          </w:tcPr>
          <w:p w14:paraId="09348412" w14:textId="448FB1CB" w:rsidR="0089230B" w:rsidRDefault="0089230B" w:rsidP="00075980">
            <w:pPr>
              <w:pStyle w:val="TAH"/>
              <w:rPr>
                <w:rFonts w:eastAsiaTheme="minorEastAsia"/>
                <w:b w:val="0"/>
                <w:bCs/>
                <w:lang w:eastAsia="zh-CN"/>
              </w:rPr>
            </w:pPr>
            <w:r>
              <w:rPr>
                <w:rFonts w:eastAsiaTheme="minorEastAsia" w:hint="eastAsia"/>
                <w:b w:val="0"/>
                <w:bCs/>
                <w:lang w:eastAsia="zh-CN"/>
              </w:rPr>
              <w:t>2</w:t>
            </w:r>
          </w:p>
        </w:tc>
        <w:tc>
          <w:tcPr>
            <w:tcW w:w="707" w:type="dxa"/>
            <w:vAlign w:val="center"/>
          </w:tcPr>
          <w:p w14:paraId="3EBB5346" w14:textId="57A480AD" w:rsidR="0089230B" w:rsidRDefault="0089230B" w:rsidP="00075980">
            <w:pPr>
              <w:pStyle w:val="TAH"/>
              <w:rPr>
                <w:rFonts w:eastAsiaTheme="minorEastAsia"/>
                <w:b w:val="0"/>
                <w:bCs/>
                <w:lang w:eastAsia="zh-CN"/>
              </w:rPr>
            </w:pPr>
            <w:r>
              <w:rPr>
                <w:rFonts w:eastAsiaTheme="minorEastAsia" w:hint="eastAsia"/>
                <w:b w:val="0"/>
                <w:bCs/>
                <w:lang w:eastAsia="zh-CN"/>
              </w:rPr>
              <w:t>2</w:t>
            </w:r>
          </w:p>
        </w:tc>
        <w:tc>
          <w:tcPr>
            <w:tcW w:w="683" w:type="dxa"/>
            <w:vAlign w:val="center"/>
          </w:tcPr>
          <w:p w14:paraId="337668C4" w14:textId="65B58EBE" w:rsidR="0089230B" w:rsidRPr="00732F88" w:rsidRDefault="00732F88" w:rsidP="00075980">
            <w:pPr>
              <w:pStyle w:val="TAH"/>
              <w:rPr>
                <w:rFonts w:eastAsiaTheme="minorEastAsia" w:hint="eastAsia"/>
                <w:b w:val="0"/>
                <w:bCs/>
                <w:lang w:eastAsia="zh-CN"/>
              </w:rPr>
            </w:pPr>
            <w:r>
              <w:rPr>
                <w:rFonts w:eastAsiaTheme="minorEastAsia" w:hint="eastAsia"/>
                <w:b w:val="0"/>
                <w:bCs/>
                <w:lang w:eastAsia="zh-CN"/>
              </w:rPr>
              <w:t>-</w:t>
            </w:r>
            <w:r>
              <w:rPr>
                <w:rFonts w:eastAsiaTheme="minorEastAsia"/>
                <w:b w:val="0"/>
                <w:bCs/>
                <w:lang w:eastAsia="zh-CN"/>
              </w:rPr>
              <w:t>12.74</w:t>
            </w:r>
          </w:p>
        </w:tc>
      </w:tr>
    </w:tbl>
    <w:p w14:paraId="7B309356" w14:textId="05950AAD" w:rsidR="00D70E52" w:rsidRDefault="00D70E52" w:rsidP="00905849">
      <w:pPr>
        <w:jc w:val="both"/>
        <w:rPr>
          <w:szCs w:val="18"/>
          <w:lang w:eastAsia="zh-CN"/>
        </w:rPr>
      </w:pPr>
    </w:p>
    <w:p w14:paraId="41C74339" w14:textId="38B07C46" w:rsidR="00732F88" w:rsidRPr="007706DB" w:rsidRDefault="00732F88" w:rsidP="00905849">
      <w:pPr>
        <w:jc w:val="both"/>
        <w:rPr>
          <w:rFonts w:hint="eastAsia"/>
          <w:szCs w:val="18"/>
          <w:lang w:eastAsia="zh-CN"/>
        </w:rPr>
      </w:pPr>
      <w:r>
        <w:rPr>
          <w:rFonts w:hint="eastAsia"/>
          <w:szCs w:val="18"/>
          <w:lang w:eastAsia="zh-CN"/>
        </w:rPr>
        <w:t>C</w:t>
      </w:r>
      <w:r>
        <w:rPr>
          <w:szCs w:val="18"/>
          <w:lang w:eastAsia="zh-CN"/>
        </w:rPr>
        <w:t xml:space="preserve">ompared with the single UE without OCC, assuming the same frequency offset for two UEs, there is a minor performance degradation with OCC operation. While assuming different frequency offset for two UEs, we can </w:t>
      </w:r>
      <w:r w:rsidR="00562BAD">
        <w:rPr>
          <w:szCs w:val="18"/>
          <w:lang w:eastAsia="zh-CN"/>
        </w:rPr>
        <w:t>observe</w:t>
      </w:r>
      <w:r>
        <w:rPr>
          <w:szCs w:val="18"/>
          <w:lang w:eastAsia="zh-CN"/>
        </w:rPr>
        <w:t xml:space="preserve"> about 1 dB performance degradation. </w:t>
      </w:r>
    </w:p>
    <w:p w14:paraId="0BF93614" w14:textId="659C55DB" w:rsidR="00D70E52" w:rsidRPr="00A6622A" w:rsidRDefault="00A6622A" w:rsidP="00905849">
      <w:pPr>
        <w:jc w:val="both"/>
        <w:rPr>
          <w:b/>
          <w:lang w:eastAsia="zh-CN"/>
        </w:rPr>
      </w:pPr>
      <w:r>
        <w:rPr>
          <w:b/>
          <w:lang w:eastAsia="zh-CN"/>
        </w:rPr>
        <w:t xml:space="preserve">Observation 1: </w:t>
      </w:r>
      <w:r w:rsidR="00732F88">
        <w:rPr>
          <w:b/>
          <w:lang w:eastAsia="zh-CN"/>
        </w:rPr>
        <w:t>Compared with single UE without OCC, there is a minor performance degradation with OCC operation, assuming the same frequency offset for two UEs</w:t>
      </w:r>
    </w:p>
    <w:p w14:paraId="30060D5E" w14:textId="35E3B893" w:rsidR="00905849" w:rsidRPr="00A6622A" w:rsidRDefault="00A6622A" w:rsidP="00B249A9">
      <w:pPr>
        <w:jc w:val="both"/>
        <w:rPr>
          <w:b/>
          <w:lang w:eastAsia="zh-CN"/>
        </w:rPr>
      </w:pPr>
      <w:r>
        <w:rPr>
          <w:b/>
          <w:lang w:eastAsia="zh-CN"/>
        </w:rPr>
        <w:t xml:space="preserve">Observation 2: </w:t>
      </w:r>
      <w:r w:rsidR="00562BAD">
        <w:rPr>
          <w:b/>
          <w:lang w:eastAsia="zh-CN"/>
        </w:rPr>
        <w:t xml:space="preserve">Assuming different frequency offset for two </w:t>
      </w:r>
      <w:proofErr w:type="gramStart"/>
      <w:r w:rsidR="00562BAD">
        <w:rPr>
          <w:b/>
          <w:lang w:eastAsia="zh-CN"/>
        </w:rPr>
        <w:t>UEs,  about</w:t>
      </w:r>
      <w:proofErr w:type="gramEnd"/>
      <w:r w:rsidR="00562BAD">
        <w:rPr>
          <w:b/>
          <w:lang w:eastAsia="zh-CN"/>
        </w:rPr>
        <w:t xml:space="preserve"> 1 dB  performance degradation can be observed</w:t>
      </w:r>
      <w:r w:rsidR="006944CA">
        <w:rPr>
          <w:b/>
          <w:lang w:eastAsia="zh-CN"/>
        </w:rPr>
        <w:t>.</w:t>
      </w:r>
    </w:p>
    <w:p w14:paraId="71C5261B" w14:textId="3017B3C3" w:rsidR="00777A65" w:rsidRDefault="009C0122" w:rsidP="00C54CD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lastRenderedPageBreak/>
        <w:t>4</w:t>
      </w:r>
      <w:r w:rsidR="00777A65" w:rsidRPr="00777A65">
        <w:rPr>
          <w:rFonts w:ascii="Arial" w:eastAsia="MS Mincho" w:hAnsi="Arial" w:cs="Times New Roman"/>
          <w:sz w:val="36"/>
          <w:szCs w:val="20"/>
          <w:lang w:eastAsia="ja-JP"/>
        </w:rPr>
        <w:tab/>
      </w:r>
      <w:r w:rsidR="00777A65">
        <w:rPr>
          <w:rFonts w:ascii="Arial" w:eastAsia="MS Mincho" w:hAnsi="Arial" w:cs="Times New Roman"/>
          <w:sz w:val="36"/>
          <w:szCs w:val="20"/>
          <w:lang w:eastAsia="ja-JP"/>
        </w:rPr>
        <w:t>Conclusion</w:t>
      </w:r>
    </w:p>
    <w:p w14:paraId="367B4D9B" w14:textId="628042D2" w:rsidR="000C7927" w:rsidRDefault="00B21C01" w:rsidP="00C54CD3">
      <w:pPr>
        <w:jc w:val="both"/>
        <w:rPr>
          <w:lang w:eastAsia="zh-CN"/>
        </w:rPr>
      </w:pPr>
      <w:r>
        <w:rPr>
          <w:rFonts w:hint="eastAsia"/>
          <w:lang w:eastAsia="zh-CN"/>
        </w:rPr>
        <w:t>I</w:t>
      </w:r>
      <w:r>
        <w:rPr>
          <w:lang w:eastAsia="zh-CN"/>
        </w:rPr>
        <w:t xml:space="preserve">n this </w:t>
      </w:r>
      <w:r w:rsidR="00B46BCF">
        <w:rPr>
          <w:lang w:eastAsia="zh-CN"/>
        </w:rPr>
        <w:t xml:space="preserve">contribution, </w:t>
      </w:r>
      <w:r w:rsidR="000C7927">
        <w:rPr>
          <w:lang w:eastAsia="zh-CN"/>
        </w:rPr>
        <w:t xml:space="preserve">the view on the </w:t>
      </w:r>
      <w:r w:rsidR="00A6622A">
        <w:rPr>
          <w:lang w:eastAsia="zh-CN"/>
        </w:rPr>
        <w:t xml:space="preserve">test setup for NR NTN PUSCH demodulation requirement was provided. Meanwhile, the initial </w:t>
      </w:r>
      <w:r w:rsidR="00B460B4">
        <w:rPr>
          <w:lang w:eastAsia="zh-CN"/>
        </w:rPr>
        <w:t>simulation results are provided for proper test up feasibility checking.</w:t>
      </w:r>
    </w:p>
    <w:p w14:paraId="5D2FB3C5" w14:textId="36E13FA8" w:rsidR="00B42D77" w:rsidRDefault="00B42D77" w:rsidP="00B42D77">
      <w:pPr>
        <w:jc w:val="both"/>
        <w:rPr>
          <w:b/>
          <w:bCs/>
          <w:lang w:eastAsia="zh-CN"/>
        </w:rPr>
      </w:pPr>
      <w:r>
        <w:rPr>
          <w:b/>
          <w:lang w:eastAsia="zh-CN"/>
        </w:rPr>
        <w:t>Proposal 1:</w:t>
      </w:r>
      <w:r>
        <w:rPr>
          <w:b/>
          <w:bCs/>
          <w:lang w:eastAsia="zh-CN"/>
        </w:rPr>
        <w:t xml:space="preserve">  Only consider OCC length as 2 for specifying PUSCH requirement with OCC </w:t>
      </w:r>
    </w:p>
    <w:p w14:paraId="7C3ACFFB" w14:textId="77777777" w:rsidR="00B42D77" w:rsidRDefault="00B42D77" w:rsidP="00B42D77">
      <w:pPr>
        <w:jc w:val="both"/>
        <w:rPr>
          <w:b/>
          <w:bCs/>
          <w:lang w:eastAsia="zh-CN"/>
        </w:rPr>
      </w:pPr>
      <w:r>
        <w:rPr>
          <w:rFonts w:hint="eastAsia"/>
          <w:b/>
          <w:bCs/>
          <w:lang w:eastAsia="zh-CN"/>
        </w:rPr>
        <w:t>P</w:t>
      </w:r>
      <w:r>
        <w:rPr>
          <w:b/>
          <w:bCs/>
          <w:lang w:eastAsia="zh-CN"/>
        </w:rPr>
        <w:t xml:space="preserve">roposal 2: Consider one OCC group, and number of repetitions with 2 as starting point, the initial RV can be configured as 0. FFS on considering two OCC groups with number of repetitions as 4 to verify the RV cycling function </w:t>
      </w:r>
      <w:r w:rsidRPr="0044603D">
        <w:rPr>
          <w:b/>
          <w:bCs/>
          <w:lang w:eastAsia="zh-CN"/>
        </w:rPr>
        <w:t>across</w:t>
      </w:r>
      <w:r>
        <w:rPr>
          <w:b/>
          <w:bCs/>
          <w:lang w:eastAsia="zh-CN"/>
        </w:rPr>
        <w:t xml:space="preserve"> OCC groups, the initial RV value for two OCC group 0, 2</w:t>
      </w:r>
    </w:p>
    <w:p w14:paraId="204E5409" w14:textId="77777777" w:rsidR="00B42D77" w:rsidRDefault="00B42D77" w:rsidP="00B42D77">
      <w:pPr>
        <w:jc w:val="both"/>
        <w:rPr>
          <w:b/>
          <w:bCs/>
          <w:lang w:eastAsia="zh-CN"/>
        </w:rPr>
      </w:pPr>
      <w:r>
        <w:rPr>
          <w:b/>
          <w:lang w:eastAsia="zh-CN"/>
        </w:rPr>
        <w:t>Proposal 3:</w:t>
      </w:r>
      <w:r>
        <w:rPr>
          <w:b/>
          <w:bCs/>
          <w:lang w:eastAsia="zh-CN"/>
        </w:rPr>
        <w:t xml:space="preserve"> Only consider the minimum number of channel bandwidth for each SCS for specifying PUSCH requirement with OCC</w:t>
      </w:r>
    </w:p>
    <w:p w14:paraId="77FA9191" w14:textId="77777777" w:rsidR="00B42D77" w:rsidRPr="000C7927" w:rsidRDefault="00B42D77" w:rsidP="00B42D77">
      <w:pPr>
        <w:pStyle w:val="ab"/>
        <w:numPr>
          <w:ilvl w:val="0"/>
          <w:numId w:val="8"/>
        </w:numPr>
        <w:jc w:val="both"/>
        <w:rPr>
          <w:b/>
          <w:bCs/>
          <w:lang w:eastAsia="zh-CN"/>
        </w:rPr>
      </w:pPr>
      <w:r>
        <w:rPr>
          <w:rFonts w:eastAsiaTheme="minorEastAsia" w:hint="eastAsia"/>
          <w:b/>
          <w:bCs/>
          <w:lang w:eastAsia="zh-CN"/>
        </w:rPr>
        <w:t>1</w:t>
      </w:r>
      <w:r>
        <w:rPr>
          <w:rFonts w:eastAsiaTheme="minorEastAsia"/>
          <w:b/>
          <w:bCs/>
          <w:lang w:eastAsia="zh-CN"/>
        </w:rPr>
        <w:t>5KHz, 5MHz</w:t>
      </w:r>
    </w:p>
    <w:p w14:paraId="62AF5FA2" w14:textId="77777777" w:rsidR="00B42D77" w:rsidRPr="000C7927" w:rsidRDefault="00B42D77" w:rsidP="00B42D77">
      <w:pPr>
        <w:pStyle w:val="ab"/>
        <w:numPr>
          <w:ilvl w:val="0"/>
          <w:numId w:val="8"/>
        </w:numPr>
        <w:jc w:val="both"/>
        <w:rPr>
          <w:b/>
          <w:bCs/>
          <w:lang w:eastAsia="zh-CN"/>
        </w:rPr>
      </w:pPr>
      <w:r>
        <w:rPr>
          <w:rFonts w:eastAsiaTheme="minorEastAsia" w:hint="eastAsia"/>
          <w:b/>
          <w:bCs/>
          <w:lang w:eastAsia="zh-CN"/>
        </w:rPr>
        <w:t>3</w:t>
      </w:r>
      <w:r>
        <w:rPr>
          <w:rFonts w:eastAsiaTheme="minorEastAsia"/>
          <w:b/>
          <w:bCs/>
          <w:lang w:eastAsia="zh-CN"/>
        </w:rPr>
        <w:t>0KHz, 10MHz</w:t>
      </w:r>
    </w:p>
    <w:p w14:paraId="7A53CF0B" w14:textId="7AB0FE94" w:rsidR="00B42D77" w:rsidRDefault="00B42D77" w:rsidP="00B42D77">
      <w:pPr>
        <w:jc w:val="both"/>
        <w:rPr>
          <w:b/>
          <w:bCs/>
          <w:lang w:eastAsia="zh-CN"/>
        </w:rPr>
      </w:pPr>
    </w:p>
    <w:p w14:paraId="30A6741E" w14:textId="77777777" w:rsidR="00B42D77" w:rsidRPr="00675963" w:rsidRDefault="00B42D77" w:rsidP="00B42D77">
      <w:pPr>
        <w:jc w:val="both"/>
        <w:rPr>
          <w:b/>
          <w:bCs/>
          <w:lang w:eastAsia="zh-CN"/>
        </w:rPr>
      </w:pPr>
      <w:r>
        <w:rPr>
          <w:b/>
          <w:lang w:eastAsia="zh-CN"/>
        </w:rPr>
        <w:t>Proposal 4:</w:t>
      </w:r>
      <w:r>
        <w:rPr>
          <w:b/>
          <w:bCs/>
          <w:lang w:eastAsia="zh-CN"/>
        </w:rPr>
        <w:t xml:space="preserve"> Configure the same frequency offset as 0Hz for two UEs.</w:t>
      </w:r>
    </w:p>
    <w:p w14:paraId="23CA4821" w14:textId="77777777" w:rsidR="00B42D77" w:rsidRPr="00675963" w:rsidRDefault="00B42D77" w:rsidP="00B42D77">
      <w:pPr>
        <w:jc w:val="both"/>
        <w:rPr>
          <w:b/>
          <w:bCs/>
          <w:lang w:eastAsia="zh-CN"/>
        </w:rPr>
      </w:pPr>
      <w:r>
        <w:rPr>
          <w:b/>
          <w:lang w:eastAsia="zh-CN"/>
        </w:rPr>
        <w:t>Proposal 5:</w:t>
      </w:r>
      <w:r>
        <w:rPr>
          <w:b/>
          <w:bCs/>
          <w:lang w:eastAsia="zh-CN"/>
        </w:rPr>
        <w:t xml:space="preserve"> Select the channel model with NTN-TDLC5-200 for specifying PUSCH requirement with OCC feature.</w:t>
      </w:r>
    </w:p>
    <w:p w14:paraId="3C5B6DB9" w14:textId="77777777" w:rsidR="00B42D77" w:rsidRPr="00675963" w:rsidRDefault="00B42D77" w:rsidP="00B42D77">
      <w:pPr>
        <w:jc w:val="both"/>
        <w:rPr>
          <w:b/>
          <w:bCs/>
          <w:lang w:eastAsia="zh-CN"/>
        </w:rPr>
      </w:pPr>
      <w:r>
        <w:rPr>
          <w:b/>
          <w:lang w:eastAsia="zh-CN"/>
        </w:rPr>
        <w:t>Proposal 6:</w:t>
      </w:r>
      <w:r>
        <w:rPr>
          <w:b/>
          <w:bCs/>
          <w:lang w:eastAsia="zh-CN"/>
        </w:rPr>
        <w:t xml:space="preserve"> Configure the MCS 5 in M</w:t>
      </w:r>
      <w:r w:rsidRPr="00C43C60">
        <w:rPr>
          <w:b/>
          <w:bCs/>
          <w:lang w:eastAsia="zh-CN"/>
        </w:rPr>
        <w:t>CS index table 2 (</w:t>
      </w:r>
      <w:r w:rsidRPr="00C43C60">
        <w:rPr>
          <w:b/>
          <w:bCs/>
        </w:rPr>
        <w:t>Table 6.1.4.1-2</w:t>
      </w:r>
      <w:r w:rsidRPr="00C43C60">
        <w:rPr>
          <w:b/>
          <w:bCs/>
          <w:lang w:eastAsia="zh-CN"/>
        </w:rPr>
        <w:t>) without considering pi2BSK to specify the PUSCH requirement with inter-slot OCC</w:t>
      </w:r>
    </w:p>
    <w:p w14:paraId="0C55F7E0" w14:textId="77777777" w:rsidR="00B42D77" w:rsidRPr="00675963" w:rsidRDefault="00B42D77" w:rsidP="00B42D77">
      <w:pPr>
        <w:jc w:val="both"/>
        <w:rPr>
          <w:b/>
          <w:bCs/>
          <w:lang w:eastAsia="zh-CN"/>
        </w:rPr>
      </w:pPr>
      <w:r w:rsidRPr="00F57CF4">
        <w:rPr>
          <w:b/>
          <w:lang w:eastAsia="zh-CN"/>
        </w:rPr>
        <w:t>Proposal 7:</w:t>
      </w:r>
      <w:r w:rsidRPr="00F57CF4">
        <w:rPr>
          <w:b/>
          <w:bCs/>
          <w:lang w:eastAsia="zh-CN"/>
        </w:rPr>
        <w:t xml:space="preserve"> Configure the DMRS port {0} for UE 0, and port {1} for UE 1</w:t>
      </w:r>
      <w:r>
        <w:rPr>
          <w:b/>
          <w:bCs/>
          <w:lang w:eastAsia="zh-CN"/>
        </w:rPr>
        <w:t xml:space="preserve">, Disable frequency and sequence hopping and configure the group number u and sequence number v as 0 for DMRS sequence generation. </w:t>
      </w:r>
    </w:p>
    <w:p w14:paraId="49ABD755" w14:textId="77777777" w:rsidR="00B42D77" w:rsidRPr="00675963" w:rsidRDefault="00B42D77" w:rsidP="00B42D77">
      <w:pPr>
        <w:jc w:val="both"/>
        <w:rPr>
          <w:b/>
          <w:bCs/>
          <w:lang w:eastAsia="zh-CN"/>
        </w:rPr>
      </w:pPr>
      <w:r>
        <w:rPr>
          <w:b/>
          <w:lang w:eastAsia="zh-CN"/>
        </w:rPr>
        <w:t>Proposal 8:</w:t>
      </w:r>
      <w:r>
        <w:rPr>
          <w:b/>
          <w:bCs/>
          <w:lang w:eastAsia="zh-CN"/>
        </w:rPr>
        <w:t xml:space="preserve"> RAN4 apply the 1%</w:t>
      </w:r>
      <w:r>
        <w:rPr>
          <w:rFonts w:hint="eastAsia"/>
          <w:b/>
          <w:bCs/>
          <w:lang w:eastAsia="zh-CN"/>
        </w:rPr>
        <w:t xml:space="preserve"> </w:t>
      </w:r>
      <w:r>
        <w:rPr>
          <w:b/>
          <w:bCs/>
          <w:lang w:eastAsia="zh-CN"/>
        </w:rPr>
        <w:t>of BLER as test metric for specifying PUSCH requirement with inter-slot OCC feature per each UE.</w:t>
      </w:r>
    </w:p>
    <w:p w14:paraId="5DC9383D" w14:textId="77777777" w:rsidR="00B42D77" w:rsidRPr="00B460B4" w:rsidRDefault="00B42D77" w:rsidP="00B42D77">
      <w:pPr>
        <w:jc w:val="both"/>
        <w:rPr>
          <w:b/>
          <w:bCs/>
          <w:lang w:eastAsia="zh-CN"/>
        </w:rPr>
      </w:pPr>
      <w:r>
        <w:rPr>
          <w:b/>
          <w:lang w:eastAsia="zh-CN"/>
        </w:rPr>
        <w:t>Proposal 9:</w:t>
      </w:r>
      <w:r>
        <w:rPr>
          <w:b/>
          <w:bCs/>
          <w:lang w:eastAsia="zh-CN"/>
        </w:rPr>
        <w:t xml:space="preserve"> Introduce NR NTN PUSCH requirement with inter-slot OCC feature for both mapping type A and type B, and apply the same test applicability rule of existing NTN PUSCH requirements to test.</w:t>
      </w:r>
    </w:p>
    <w:p w14:paraId="326029A7" w14:textId="77777777" w:rsidR="00B42D77" w:rsidRDefault="00B42D77" w:rsidP="00B42D77">
      <w:pPr>
        <w:jc w:val="both"/>
        <w:rPr>
          <w:b/>
          <w:lang w:eastAsia="zh-CN"/>
        </w:rPr>
      </w:pPr>
      <w:r>
        <w:rPr>
          <w:b/>
          <w:lang w:eastAsia="zh-CN"/>
        </w:rPr>
        <w:t xml:space="preserve">Proposal 10: Assuming the similar receiving power for two UEs at </w:t>
      </w:r>
      <w:proofErr w:type="spellStart"/>
      <w:r>
        <w:rPr>
          <w:b/>
          <w:lang w:eastAsia="zh-CN"/>
        </w:rPr>
        <w:t>gNB</w:t>
      </w:r>
      <w:proofErr w:type="spellEnd"/>
      <w:r>
        <w:rPr>
          <w:b/>
          <w:lang w:eastAsia="zh-CN"/>
        </w:rPr>
        <w:t xml:space="preserve"> side for specifying the PUSCH requirement with inter-slot OCC feature.</w:t>
      </w:r>
    </w:p>
    <w:p w14:paraId="69294BA5" w14:textId="035F259D" w:rsidR="000C7927" w:rsidRDefault="00B42D77" w:rsidP="004131A9">
      <w:pPr>
        <w:jc w:val="both"/>
        <w:rPr>
          <w:b/>
          <w:lang w:eastAsia="zh-CN"/>
        </w:rPr>
      </w:pPr>
      <w:r>
        <w:rPr>
          <w:b/>
          <w:lang w:eastAsia="zh-CN"/>
        </w:rPr>
        <w:t xml:space="preserve">Proposal 11: Considering the existing test parameters for PUSCH with DFT-s-OFDM waveform requirement as reference. </w:t>
      </w:r>
    </w:p>
    <w:p w14:paraId="54B16BDE" w14:textId="77777777" w:rsidR="006944CA" w:rsidRPr="00A6622A" w:rsidRDefault="006944CA" w:rsidP="006944CA">
      <w:pPr>
        <w:jc w:val="both"/>
        <w:rPr>
          <w:b/>
          <w:lang w:eastAsia="zh-CN"/>
        </w:rPr>
      </w:pPr>
      <w:r>
        <w:rPr>
          <w:b/>
          <w:lang w:eastAsia="zh-CN"/>
        </w:rPr>
        <w:t>Observation 1: Compared with single UE without OCC, there is a minor performance degradation with OCC operation, assuming the same frequency offset for two UEs</w:t>
      </w:r>
    </w:p>
    <w:p w14:paraId="35840761" w14:textId="77777777" w:rsidR="006944CA" w:rsidRPr="00A6622A" w:rsidRDefault="006944CA" w:rsidP="006944CA">
      <w:pPr>
        <w:jc w:val="both"/>
        <w:rPr>
          <w:b/>
          <w:lang w:eastAsia="zh-CN"/>
        </w:rPr>
      </w:pPr>
      <w:r>
        <w:rPr>
          <w:b/>
          <w:lang w:eastAsia="zh-CN"/>
        </w:rPr>
        <w:t xml:space="preserve">Observation 2: Assuming different frequency offset for two </w:t>
      </w:r>
      <w:proofErr w:type="gramStart"/>
      <w:r>
        <w:rPr>
          <w:b/>
          <w:lang w:eastAsia="zh-CN"/>
        </w:rPr>
        <w:t>UEs,  about</w:t>
      </w:r>
      <w:proofErr w:type="gramEnd"/>
      <w:r>
        <w:rPr>
          <w:b/>
          <w:lang w:eastAsia="zh-CN"/>
        </w:rPr>
        <w:t xml:space="preserve"> 1 dB  performance degradation can be observed.</w:t>
      </w:r>
    </w:p>
    <w:p w14:paraId="359765BF" w14:textId="77777777" w:rsidR="007135FE" w:rsidRDefault="007135FE" w:rsidP="00C54CD3">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63DBAA57" w14:textId="07886F33" w:rsidR="00D5017F" w:rsidRPr="00732F88" w:rsidRDefault="00EE7410" w:rsidP="00EE7410">
      <w:pPr>
        <w:pStyle w:val="Reference"/>
      </w:pPr>
      <w:r w:rsidRPr="00EE7410">
        <w:rPr>
          <w:rFonts w:hint="eastAsia"/>
          <w:lang w:val="en-US"/>
        </w:rPr>
        <w:t>R</w:t>
      </w:r>
      <w:r w:rsidR="004131A9">
        <w:rPr>
          <w:lang w:val="en-US"/>
        </w:rPr>
        <w:t>P</w:t>
      </w:r>
      <w:r w:rsidRPr="00EE7410">
        <w:rPr>
          <w:rFonts w:hint="eastAsia"/>
          <w:lang w:val="en-US"/>
        </w:rPr>
        <w:t>-</w:t>
      </w:r>
      <w:r w:rsidR="000C7927" w:rsidRPr="000C7927">
        <w:rPr>
          <w:lang w:val="en-US"/>
        </w:rPr>
        <w:t>240775</w:t>
      </w:r>
      <w:r w:rsidR="00247D0E">
        <w:rPr>
          <w:lang w:val="en-US"/>
        </w:rPr>
        <w:t xml:space="preserve">, </w:t>
      </w:r>
      <w:r w:rsidR="000C7927" w:rsidRPr="000C7927">
        <w:rPr>
          <w:lang w:val="en-US"/>
        </w:rPr>
        <w:t>Non-Terrestrial Networks (NTN) for NR Phase 3</w:t>
      </w:r>
      <w:r w:rsidR="00247D0E">
        <w:rPr>
          <w:lang w:val="en-US"/>
        </w:rPr>
        <w:t xml:space="preserve">, </w:t>
      </w:r>
    </w:p>
    <w:p w14:paraId="181EAE3A" w14:textId="57E4CCDC" w:rsidR="00732F88" w:rsidRPr="00732F88" w:rsidRDefault="00732F88" w:rsidP="00732F88">
      <w:pPr>
        <w:pStyle w:val="Reference"/>
        <w:rPr>
          <w:rFonts w:hint="eastAsia"/>
          <w:lang w:val="en-US"/>
        </w:rPr>
      </w:pPr>
      <w:r w:rsidRPr="00732F88">
        <w:rPr>
          <w:rFonts w:hint="eastAsia"/>
          <w:lang w:val="en-US"/>
        </w:rPr>
        <w:t>R4-25087</w:t>
      </w:r>
      <w:r>
        <w:rPr>
          <w:lang w:val="en-US"/>
        </w:rPr>
        <w:t xml:space="preserve">55, </w:t>
      </w:r>
      <w:r w:rsidRPr="00732F88">
        <w:rPr>
          <w:rFonts w:hint="eastAsia"/>
          <w:lang w:val="en-US"/>
        </w:rPr>
        <w:t>Way Forward for [115][333] NR_NTN_Ph3_demod</w:t>
      </w:r>
    </w:p>
    <w:p w14:paraId="3F6CA3DB" w14:textId="67ACC2D6" w:rsidR="004B74A5" w:rsidRPr="00D272C3" w:rsidRDefault="004B74A5" w:rsidP="00936521">
      <w:pPr>
        <w:pStyle w:val="Reference"/>
        <w:numPr>
          <w:ilvl w:val="0"/>
          <w:numId w:val="0"/>
        </w:numPr>
        <w:ind w:left="567"/>
      </w:pPr>
    </w:p>
    <w:sectPr w:rsidR="004B74A5" w:rsidRPr="00D272C3">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A48232" w14:textId="77777777" w:rsidR="00DB38DC" w:rsidRDefault="00DB38DC" w:rsidP="00EA0BFA">
      <w:pPr>
        <w:spacing w:after="0" w:line="240" w:lineRule="auto"/>
      </w:pPr>
      <w:r>
        <w:separator/>
      </w:r>
    </w:p>
  </w:endnote>
  <w:endnote w:type="continuationSeparator" w:id="0">
    <w:p w14:paraId="61BF37E4" w14:textId="77777777" w:rsidR="00DB38DC" w:rsidRDefault="00DB38DC"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74E90A" w14:textId="77777777" w:rsidR="00DB38DC" w:rsidRDefault="00DB38DC" w:rsidP="00EA0BFA">
      <w:pPr>
        <w:spacing w:after="0" w:line="240" w:lineRule="auto"/>
      </w:pPr>
      <w:r>
        <w:separator/>
      </w:r>
    </w:p>
  </w:footnote>
  <w:footnote w:type="continuationSeparator" w:id="0">
    <w:p w14:paraId="7C2ADE5B" w14:textId="77777777" w:rsidR="00DB38DC" w:rsidRDefault="00DB38DC" w:rsidP="00EA0B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52081"/>
    <w:multiLevelType w:val="hybridMultilevel"/>
    <w:tmpl w:val="C0783280"/>
    <w:lvl w:ilvl="0" w:tplc="AE8A52EC">
      <w:start w:val="6"/>
      <w:numFmt w:val="bullet"/>
      <w:lvlText w:val="-"/>
      <w:lvlJc w:val="left"/>
      <w:pPr>
        <w:ind w:left="420" w:hanging="420"/>
      </w:pPr>
      <w:rPr>
        <w:rFonts w:ascii="Calibri" w:eastAsia="Calibri" w:hAnsi="Calibri" w:cs="Times New Roman" w:hint="default"/>
      </w:rPr>
    </w:lvl>
    <w:lvl w:ilvl="1" w:tplc="AE8A52EC">
      <w:start w:val="6"/>
      <w:numFmt w:val="bullet"/>
      <w:lvlText w:val="-"/>
      <w:lvlJc w:val="left"/>
      <w:pPr>
        <w:ind w:left="840" w:hanging="420"/>
      </w:pPr>
      <w:rPr>
        <w:rFonts w:ascii="Calibri" w:eastAsia="Calibri" w:hAnsi="Calibri" w:cs="Times New Roman"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063364"/>
    <w:multiLevelType w:val="hybridMultilevel"/>
    <w:tmpl w:val="9F46D37A"/>
    <w:lvl w:ilvl="0" w:tplc="8CAE6856">
      <w:start w:val="1"/>
      <w:numFmt w:val="bullet"/>
      <w:lvlText w:val="•"/>
      <w:lvlJc w:val="left"/>
      <w:pPr>
        <w:tabs>
          <w:tab w:val="num" w:pos="720"/>
        </w:tabs>
        <w:ind w:left="720" w:hanging="360"/>
      </w:pPr>
      <w:rPr>
        <w:rFonts w:ascii="Arial" w:hAnsi="Arial" w:hint="default"/>
      </w:rPr>
    </w:lvl>
    <w:lvl w:ilvl="1" w:tplc="2E0E5786" w:tentative="1">
      <w:start w:val="1"/>
      <w:numFmt w:val="bullet"/>
      <w:lvlText w:val="•"/>
      <w:lvlJc w:val="left"/>
      <w:pPr>
        <w:tabs>
          <w:tab w:val="num" w:pos="1440"/>
        </w:tabs>
        <w:ind w:left="1440" w:hanging="360"/>
      </w:pPr>
      <w:rPr>
        <w:rFonts w:ascii="Arial" w:hAnsi="Arial" w:hint="default"/>
      </w:rPr>
    </w:lvl>
    <w:lvl w:ilvl="2" w:tplc="4C643162" w:tentative="1">
      <w:start w:val="1"/>
      <w:numFmt w:val="bullet"/>
      <w:lvlText w:val="•"/>
      <w:lvlJc w:val="left"/>
      <w:pPr>
        <w:tabs>
          <w:tab w:val="num" w:pos="2160"/>
        </w:tabs>
        <w:ind w:left="2160" w:hanging="360"/>
      </w:pPr>
      <w:rPr>
        <w:rFonts w:ascii="Arial" w:hAnsi="Arial" w:hint="default"/>
      </w:rPr>
    </w:lvl>
    <w:lvl w:ilvl="3" w:tplc="0270D498" w:tentative="1">
      <w:start w:val="1"/>
      <w:numFmt w:val="bullet"/>
      <w:lvlText w:val="•"/>
      <w:lvlJc w:val="left"/>
      <w:pPr>
        <w:tabs>
          <w:tab w:val="num" w:pos="2880"/>
        </w:tabs>
        <w:ind w:left="2880" w:hanging="360"/>
      </w:pPr>
      <w:rPr>
        <w:rFonts w:ascii="Arial" w:hAnsi="Arial" w:hint="default"/>
      </w:rPr>
    </w:lvl>
    <w:lvl w:ilvl="4" w:tplc="56068B62" w:tentative="1">
      <w:start w:val="1"/>
      <w:numFmt w:val="bullet"/>
      <w:lvlText w:val="•"/>
      <w:lvlJc w:val="left"/>
      <w:pPr>
        <w:tabs>
          <w:tab w:val="num" w:pos="3600"/>
        </w:tabs>
        <w:ind w:left="3600" w:hanging="360"/>
      </w:pPr>
      <w:rPr>
        <w:rFonts w:ascii="Arial" w:hAnsi="Arial" w:hint="default"/>
      </w:rPr>
    </w:lvl>
    <w:lvl w:ilvl="5" w:tplc="99640E2A">
      <w:start w:val="1"/>
      <w:numFmt w:val="bullet"/>
      <w:lvlText w:val="•"/>
      <w:lvlJc w:val="left"/>
      <w:pPr>
        <w:tabs>
          <w:tab w:val="num" w:pos="4320"/>
        </w:tabs>
        <w:ind w:left="4320" w:hanging="360"/>
      </w:pPr>
      <w:rPr>
        <w:rFonts w:ascii="Arial" w:hAnsi="Arial" w:hint="default"/>
      </w:rPr>
    </w:lvl>
    <w:lvl w:ilvl="6" w:tplc="B6C05C98" w:tentative="1">
      <w:start w:val="1"/>
      <w:numFmt w:val="bullet"/>
      <w:lvlText w:val="•"/>
      <w:lvlJc w:val="left"/>
      <w:pPr>
        <w:tabs>
          <w:tab w:val="num" w:pos="5040"/>
        </w:tabs>
        <w:ind w:left="5040" w:hanging="360"/>
      </w:pPr>
      <w:rPr>
        <w:rFonts w:ascii="Arial" w:hAnsi="Arial" w:hint="default"/>
      </w:rPr>
    </w:lvl>
    <w:lvl w:ilvl="7" w:tplc="CDFCC2D6" w:tentative="1">
      <w:start w:val="1"/>
      <w:numFmt w:val="bullet"/>
      <w:lvlText w:val="•"/>
      <w:lvlJc w:val="left"/>
      <w:pPr>
        <w:tabs>
          <w:tab w:val="num" w:pos="5760"/>
        </w:tabs>
        <w:ind w:left="5760" w:hanging="360"/>
      </w:pPr>
      <w:rPr>
        <w:rFonts w:ascii="Arial" w:hAnsi="Arial" w:hint="default"/>
      </w:rPr>
    </w:lvl>
    <w:lvl w:ilvl="8" w:tplc="2A2058E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A94C40"/>
    <w:multiLevelType w:val="hybridMultilevel"/>
    <w:tmpl w:val="D92027BE"/>
    <w:lvl w:ilvl="0" w:tplc="00D684EA">
      <w:start w:val="1"/>
      <w:numFmt w:val="bullet"/>
      <w:lvlText w:val="•"/>
      <w:lvlJc w:val="left"/>
      <w:pPr>
        <w:tabs>
          <w:tab w:val="num" w:pos="720"/>
        </w:tabs>
        <w:ind w:left="720" w:hanging="360"/>
      </w:pPr>
      <w:rPr>
        <w:rFonts w:ascii="Arial" w:hAnsi="Arial" w:hint="default"/>
      </w:rPr>
    </w:lvl>
    <w:lvl w:ilvl="1" w:tplc="A8FA0DFC" w:tentative="1">
      <w:start w:val="1"/>
      <w:numFmt w:val="bullet"/>
      <w:lvlText w:val="•"/>
      <w:lvlJc w:val="left"/>
      <w:pPr>
        <w:tabs>
          <w:tab w:val="num" w:pos="1440"/>
        </w:tabs>
        <w:ind w:left="1440" w:hanging="360"/>
      </w:pPr>
      <w:rPr>
        <w:rFonts w:ascii="Arial" w:hAnsi="Arial" w:hint="default"/>
      </w:rPr>
    </w:lvl>
    <w:lvl w:ilvl="2" w:tplc="C470AEC2" w:tentative="1">
      <w:start w:val="1"/>
      <w:numFmt w:val="bullet"/>
      <w:lvlText w:val="•"/>
      <w:lvlJc w:val="left"/>
      <w:pPr>
        <w:tabs>
          <w:tab w:val="num" w:pos="2160"/>
        </w:tabs>
        <w:ind w:left="2160" w:hanging="360"/>
      </w:pPr>
      <w:rPr>
        <w:rFonts w:ascii="Arial" w:hAnsi="Arial" w:hint="default"/>
      </w:rPr>
    </w:lvl>
    <w:lvl w:ilvl="3" w:tplc="D38E79A6" w:tentative="1">
      <w:start w:val="1"/>
      <w:numFmt w:val="bullet"/>
      <w:lvlText w:val="•"/>
      <w:lvlJc w:val="left"/>
      <w:pPr>
        <w:tabs>
          <w:tab w:val="num" w:pos="2880"/>
        </w:tabs>
        <w:ind w:left="2880" w:hanging="360"/>
      </w:pPr>
      <w:rPr>
        <w:rFonts w:ascii="Arial" w:hAnsi="Arial" w:hint="default"/>
      </w:rPr>
    </w:lvl>
    <w:lvl w:ilvl="4" w:tplc="65969250">
      <w:start w:val="1"/>
      <w:numFmt w:val="bullet"/>
      <w:lvlText w:val="•"/>
      <w:lvlJc w:val="left"/>
      <w:pPr>
        <w:tabs>
          <w:tab w:val="num" w:pos="3600"/>
        </w:tabs>
        <w:ind w:left="3600" w:hanging="360"/>
      </w:pPr>
      <w:rPr>
        <w:rFonts w:ascii="Arial" w:hAnsi="Arial" w:hint="default"/>
      </w:rPr>
    </w:lvl>
    <w:lvl w:ilvl="5" w:tplc="9B5CA996" w:tentative="1">
      <w:start w:val="1"/>
      <w:numFmt w:val="bullet"/>
      <w:lvlText w:val="•"/>
      <w:lvlJc w:val="left"/>
      <w:pPr>
        <w:tabs>
          <w:tab w:val="num" w:pos="4320"/>
        </w:tabs>
        <w:ind w:left="4320" w:hanging="360"/>
      </w:pPr>
      <w:rPr>
        <w:rFonts w:ascii="Arial" w:hAnsi="Arial" w:hint="default"/>
      </w:rPr>
    </w:lvl>
    <w:lvl w:ilvl="6" w:tplc="57DCFC78" w:tentative="1">
      <w:start w:val="1"/>
      <w:numFmt w:val="bullet"/>
      <w:lvlText w:val="•"/>
      <w:lvlJc w:val="left"/>
      <w:pPr>
        <w:tabs>
          <w:tab w:val="num" w:pos="5040"/>
        </w:tabs>
        <w:ind w:left="5040" w:hanging="360"/>
      </w:pPr>
      <w:rPr>
        <w:rFonts w:ascii="Arial" w:hAnsi="Arial" w:hint="default"/>
      </w:rPr>
    </w:lvl>
    <w:lvl w:ilvl="7" w:tplc="5262033C" w:tentative="1">
      <w:start w:val="1"/>
      <w:numFmt w:val="bullet"/>
      <w:lvlText w:val="•"/>
      <w:lvlJc w:val="left"/>
      <w:pPr>
        <w:tabs>
          <w:tab w:val="num" w:pos="5760"/>
        </w:tabs>
        <w:ind w:left="5760" w:hanging="360"/>
      </w:pPr>
      <w:rPr>
        <w:rFonts w:ascii="Arial" w:hAnsi="Arial" w:hint="default"/>
      </w:rPr>
    </w:lvl>
    <w:lvl w:ilvl="8" w:tplc="81DC5A6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06773D7"/>
    <w:multiLevelType w:val="hybridMultilevel"/>
    <w:tmpl w:val="B6A2DB84"/>
    <w:lvl w:ilvl="0" w:tplc="D68EA208">
      <w:start w:val="1"/>
      <w:numFmt w:val="bullet"/>
      <w:lvlText w:val="•"/>
      <w:lvlJc w:val="left"/>
      <w:pPr>
        <w:tabs>
          <w:tab w:val="num" w:pos="720"/>
        </w:tabs>
        <w:ind w:left="720" w:hanging="360"/>
      </w:pPr>
      <w:rPr>
        <w:rFonts w:ascii="Arial" w:hAnsi="Arial" w:hint="default"/>
      </w:rPr>
    </w:lvl>
    <w:lvl w:ilvl="1" w:tplc="7E3EA5E6" w:tentative="1">
      <w:start w:val="1"/>
      <w:numFmt w:val="bullet"/>
      <w:lvlText w:val="•"/>
      <w:lvlJc w:val="left"/>
      <w:pPr>
        <w:tabs>
          <w:tab w:val="num" w:pos="1440"/>
        </w:tabs>
        <w:ind w:left="1440" w:hanging="360"/>
      </w:pPr>
      <w:rPr>
        <w:rFonts w:ascii="Arial" w:hAnsi="Arial" w:hint="default"/>
      </w:rPr>
    </w:lvl>
    <w:lvl w:ilvl="2" w:tplc="E94EDBA6" w:tentative="1">
      <w:start w:val="1"/>
      <w:numFmt w:val="bullet"/>
      <w:lvlText w:val="•"/>
      <w:lvlJc w:val="left"/>
      <w:pPr>
        <w:tabs>
          <w:tab w:val="num" w:pos="2160"/>
        </w:tabs>
        <w:ind w:left="2160" w:hanging="360"/>
      </w:pPr>
      <w:rPr>
        <w:rFonts w:ascii="Arial" w:hAnsi="Arial" w:hint="default"/>
      </w:rPr>
    </w:lvl>
    <w:lvl w:ilvl="3" w:tplc="25C41DD0" w:tentative="1">
      <w:start w:val="1"/>
      <w:numFmt w:val="bullet"/>
      <w:lvlText w:val="•"/>
      <w:lvlJc w:val="left"/>
      <w:pPr>
        <w:tabs>
          <w:tab w:val="num" w:pos="2880"/>
        </w:tabs>
        <w:ind w:left="2880" w:hanging="360"/>
      </w:pPr>
      <w:rPr>
        <w:rFonts w:ascii="Arial" w:hAnsi="Arial" w:hint="default"/>
      </w:rPr>
    </w:lvl>
    <w:lvl w:ilvl="4" w:tplc="0F9637B8">
      <w:start w:val="1"/>
      <w:numFmt w:val="bullet"/>
      <w:lvlText w:val="•"/>
      <w:lvlJc w:val="left"/>
      <w:pPr>
        <w:tabs>
          <w:tab w:val="num" w:pos="3600"/>
        </w:tabs>
        <w:ind w:left="3600" w:hanging="360"/>
      </w:pPr>
      <w:rPr>
        <w:rFonts w:ascii="Arial" w:hAnsi="Arial" w:hint="default"/>
      </w:rPr>
    </w:lvl>
    <w:lvl w:ilvl="5" w:tplc="FC08899E" w:tentative="1">
      <w:start w:val="1"/>
      <w:numFmt w:val="bullet"/>
      <w:lvlText w:val="•"/>
      <w:lvlJc w:val="left"/>
      <w:pPr>
        <w:tabs>
          <w:tab w:val="num" w:pos="4320"/>
        </w:tabs>
        <w:ind w:left="4320" w:hanging="360"/>
      </w:pPr>
      <w:rPr>
        <w:rFonts w:ascii="Arial" w:hAnsi="Arial" w:hint="default"/>
      </w:rPr>
    </w:lvl>
    <w:lvl w:ilvl="6" w:tplc="E01293D4" w:tentative="1">
      <w:start w:val="1"/>
      <w:numFmt w:val="bullet"/>
      <w:lvlText w:val="•"/>
      <w:lvlJc w:val="left"/>
      <w:pPr>
        <w:tabs>
          <w:tab w:val="num" w:pos="5040"/>
        </w:tabs>
        <w:ind w:left="5040" w:hanging="360"/>
      </w:pPr>
      <w:rPr>
        <w:rFonts w:ascii="Arial" w:hAnsi="Arial" w:hint="default"/>
      </w:rPr>
    </w:lvl>
    <w:lvl w:ilvl="7" w:tplc="A872877C" w:tentative="1">
      <w:start w:val="1"/>
      <w:numFmt w:val="bullet"/>
      <w:lvlText w:val="•"/>
      <w:lvlJc w:val="left"/>
      <w:pPr>
        <w:tabs>
          <w:tab w:val="num" w:pos="5760"/>
        </w:tabs>
        <w:ind w:left="5760" w:hanging="360"/>
      </w:pPr>
      <w:rPr>
        <w:rFonts w:ascii="Arial" w:hAnsi="Arial" w:hint="default"/>
      </w:rPr>
    </w:lvl>
    <w:lvl w:ilvl="8" w:tplc="FF1A314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3D4678C"/>
    <w:multiLevelType w:val="hybridMultilevel"/>
    <w:tmpl w:val="613A4E3A"/>
    <w:lvl w:ilvl="0" w:tplc="B9B616D2">
      <w:start w:val="105"/>
      <w:numFmt w:val="bullet"/>
      <w:lvlText w:val="-"/>
      <w:lvlJc w:val="left"/>
      <w:pPr>
        <w:ind w:left="420" w:hanging="420"/>
      </w:pPr>
      <w:rPr>
        <w:rFonts w:ascii="Aptos" w:eastAsiaTheme="minorEastAsia" w:hAnsi="Aptos" w:cstheme="minorBidi" w:hint="default"/>
      </w:rPr>
    </w:lvl>
    <w:lvl w:ilvl="1" w:tplc="5AE69472">
      <w:numFmt w:val="bullet"/>
      <w:lvlText w:val="-"/>
      <w:lvlJc w:val="left"/>
      <w:pPr>
        <w:ind w:left="840" w:hanging="42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0A6E96"/>
    <w:multiLevelType w:val="hybridMultilevel"/>
    <w:tmpl w:val="966C4108"/>
    <w:lvl w:ilvl="0" w:tplc="5CEC633E">
      <w:start w:val="1"/>
      <w:numFmt w:val="bullet"/>
      <w:lvlText w:val="•"/>
      <w:lvlJc w:val="left"/>
      <w:pPr>
        <w:tabs>
          <w:tab w:val="num" w:pos="720"/>
        </w:tabs>
        <w:ind w:left="720" w:hanging="360"/>
      </w:pPr>
      <w:rPr>
        <w:rFonts w:ascii="Arial" w:hAnsi="Arial" w:hint="default"/>
      </w:rPr>
    </w:lvl>
    <w:lvl w:ilvl="1" w:tplc="B548072E" w:tentative="1">
      <w:start w:val="1"/>
      <w:numFmt w:val="bullet"/>
      <w:lvlText w:val="•"/>
      <w:lvlJc w:val="left"/>
      <w:pPr>
        <w:tabs>
          <w:tab w:val="num" w:pos="1440"/>
        </w:tabs>
        <w:ind w:left="1440" w:hanging="360"/>
      </w:pPr>
      <w:rPr>
        <w:rFonts w:ascii="Arial" w:hAnsi="Arial" w:hint="default"/>
      </w:rPr>
    </w:lvl>
    <w:lvl w:ilvl="2" w:tplc="C16A9BEE" w:tentative="1">
      <w:start w:val="1"/>
      <w:numFmt w:val="bullet"/>
      <w:lvlText w:val="•"/>
      <w:lvlJc w:val="left"/>
      <w:pPr>
        <w:tabs>
          <w:tab w:val="num" w:pos="2160"/>
        </w:tabs>
        <w:ind w:left="2160" w:hanging="360"/>
      </w:pPr>
      <w:rPr>
        <w:rFonts w:ascii="Arial" w:hAnsi="Arial" w:hint="default"/>
      </w:rPr>
    </w:lvl>
    <w:lvl w:ilvl="3" w:tplc="7BDC3FAA" w:tentative="1">
      <w:start w:val="1"/>
      <w:numFmt w:val="bullet"/>
      <w:lvlText w:val="•"/>
      <w:lvlJc w:val="left"/>
      <w:pPr>
        <w:tabs>
          <w:tab w:val="num" w:pos="2880"/>
        </w:tabs>
        <w:ind w:left="2880" w:hanging="360"/>
      </w:pPr>
      <w:rPr>
        <w:rFonts w:ascii="Arial" w:hAnsi="Arial" w:hint="default"/>
      </w:rPr>
    </w:lvl>
    <w:lvl w:ilvl="4" w:tplc="C87265DC">
      <w:start w:val="1"/>
      <w:numFmt w:val="bullet"/>
      <w:lvlText w:val="•"/>
      <w:lvlJc w:val="left"/>
      <w:pPr>
        <w:tabs>
          <w:tab w:val="num" w:pos="3600"/>
        </w:tabs>
        <w:ind w:left="3600" w:hanging="360"/>
      </w:pPr>
      <w:rPr>
        <w:rFonts w:ascii="Arial" w:hAnsi="Arial" w:hint="default"/>
      </w:rPr>
    </w:lvl>
    <w:lvl w:ilvl="5" w:tplc="0A466698" w:tentative="1">
      <w:start w:val="1"/>
      <w:numFmt w:val="bullet"/>
      <w:lvlText w:val="•"/>
      <w:lvlJc w:val="left"/>
      <w:pPr>
        <w:tabs>
          <w:tab w:val="num" w:pos="4320"/>
        </w:tabs>
        <w:ind w:left="4320" w:hanging="360"/>
      </w:pPr>
      <w:rPr>
        <w:rFonts w:ascii="Arial" w:hAnsi="Arial" w:hint="default"/>
      </w:rPr>
    </w:lvl>
    <w:lvl w:ilvl="6" w:tplc="5790CAFA" w:tentative="1">
      <w:start w:val="1"/>
      <w:numFmt w:val="bullet"/>
      <w:lvlText w:val="•"/>
      <w:lvlJc w:val="left"/>
      <w:pPr>
        <w:tabs>
          <w:tab w:val="num" w:pos="5040"/>
        </w:tabs>
        <w:ind w:left="5040" w:hanging="360"/>
      </w:pPr>
      <w:rPr>
        <w:rFonts w:ascii="Arial" w:hAnsi="Arial" w:hint="default"/>
      </w:rPr>
    </w:lvl>
    <w:lvl w:ilvl="7" w:tplc="58F05F7E" w:tentative="1">
      <w:start w:val="1"/>
      <w:numFmt w:val="bullet"/>
      <w:lvlText w:val="•"/>
      <w:lvlJc w:val="left"/>
      <w:pPr>
        <w:tabs>
          <w:tab w:val="num" w:pos="5760"/>
        </w:tabs>
        <w:ind w:left="5760" w:hanging="360"/>
      </w:pPr>
      <w:rPr>
        <w:rFonts w:ascii="Arial" w:hAnsi="Arial" w:hint="default"/>
      </w:rPr>
    </w:lvl>
    <w:lvl w:ilvl="8" w:tplc="C8D0762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DC550B1"/>
    <w:multiLevelType w:val="hybridMultilevel"/>
    <w:tmpl w:val="9D6247D2"/>
    <w:lvl w:ilvl="0" w:tplc="8F0A17C2">
      <w:start w:val="1"/>
      <w:numFmt w:val="bullet"/>
      <w:lvlText w:val="•"/>
      <w:lvlJc w:val="left"/>
      <w:pPr>
        <w:tabs>
          <w:tab w:val="num" w:pos="720"/>
        </w:tabs>
        <w:ind w:left="720" w:hanging="360"/>
      </w:pPr>
      <w:rPr>
        <w:rFonts w:ascii="Arial" w:hAnsi="Arial" w:hint="default"/>
      </w:rPr>
    </w:lvl>
    <w:lvl w:ilvl="1" w:tplc="DDAA7A40" w:tentative="1">
      <w:start w:val="1"/>
      <w:numFmt w:val="bullet"/>
      <w:lvlText w:val="•"/>
      <w:lvlJc w:val="left"/>
      <w:pPr>
        <w:tabs>
          <w:tab w:val="num" w:pos="1440"/>
        </w:tabs>
        <w:ind w:left="1440" w:hanging="360"/>
      </w:pPr>
      <w:rPr>
        <w:rFonts w:ascii="Arial" w:hAnsi="Arial" w:hint="default"/>
      </w:rPr>
    </w:lvl>
    <w:lvl w:ilvl="2" w:tplc="700C07E0" w:tentative="1">
      <w:start w:val="1"/>
      <w:numFmt w:val="bullet"/>
      <w:lvlText w:val="•"/>
      <w:lvlJc w:val="left"/>
      <w:pPr>
        <w:tabs>
          <w:tab w:val="num" w:pos="2160"/>
        </w:tabs>
        <w:ind w:left="2160" w:hanging="360"/>
      </w:pPr>
      <w:rPr>
        <w:rFonts w:ascii="Arial" w:hAnsi="Arial" w:hint="default"/>
      </w:rPr>
    </w:lvl>
    <w:lvl w:ilvl="3" w:tplc="83409124" w:tentative="1">
      <w:start w:val="1"/>
      <w:numFmt w:val="bullet"/>
      <w:lvlText w:val="•"/>
      <w:lvlJc w:val="left"/>
      <w:pPr>
        <w:tabs>
          <w:tab w:val="num" w:pos="2880"/>
        </w:tabs>
        <w:ind w:left="2880" w:hanging="360"/>
      </w:pPr>
      <w:rPr>
        <w:rFonts w:ascii="Arial" w:hAnsi="Arial" w:hint="default"/>
      </w:rPr>
    </w:lvl>
    <w:lvl w:ilvl="4" w:tplc="7F24274C">
      <w:start w:val="1"/>
      <w:numFmt w:val="bullet"/>
      <w:lvlText w:val="•"/>
      <w:lvlJc w:val="left"/>
      <w:pPr>
        <w:tabs>
          <w:tab w:val="num" w:pos="3600"/>
        </w:tabs>
        <w:ind w:left="3600" w:hanging="360"/>
      </w:pPr>
      <w:rPr>
        <w:rFonts w:ascii="Arial" w:hAnsi="Arial" w:hint="default"/>
      </w:rPr>
    </w:lvl>
    <w:lvl w:ilvl="5" w:tplc="1AB850E4" w:tentative="1">
      <w:start w:val="1"/>
      <w:numFmt w:val="bullet"/>
      <w:lvlText w:val="•"/>
      <w:lvlJc w:val="left"/>
      <w:pPr>
        <w:tabs>
          <w:tab w:val="num" w:pos="4320"/>
        </w:tabs>
        <w:ind w:left="4320" w:hanging="360"/>
      </w:pPr>
      <w:rPr>
        <w:rFonts w:ascii="Arial" w:hAnsi="Arial" w:hint="default"/>
      </w:rPr>
    </w:lvl>
    <w:lvl w:ilvl="6" w:tplc="A1C69DCC" w:tentative="1">
      <w:start w:val="1"/>
      <w:numFmt w:val="bullet"/>
      <w:lvlText w:val="•"/>
      <w:lvlJc w:val="left"/>
      <w:pPr>
        <w:tabs>
          <w:tab w:val="num" w:pos="5040"/>
        </w:tabs>
        <w:ind w:left="5040" w:hanging="360"/>
      </w:pPr>
      <w:rPr>
        <w:rFonts w:ascii="Arial" w:hAnsi="Arial" w:hint="default"/>
      </w:rPr>
    </w:lvl>
    <w:lvl w:ilvl="7" w:tplc="20164D9A" w:tentative="1">
      <w:start w:val="1"/>
      <w:numFmt w:val="bullet"/>
      <w:lvlText w:val="•"/>
      <w:lvlJc w:val="left"/>
      <w:pPr>
        <w:tabs>
          <w:tab w:val="num" w:pos="5760"/>
        </w:tabs>
        <w:ind w:left="5760" w:hanging="360"/>
      </w:pPr>
      <w:rPr>
        <w:rFonts w:ascii="Arial" w:hAnsi="Arial" w:hint="default"/>
      </w:rPr>
    </w:lvl>
    <w:lvl w:ilvl="8" w:tplc="6848081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E145EAC"/>
    <w:multiLevelType w:val="hybridMultilevel"/>
    <w:tmpl w:val="783C32A4"/>
    <w:lvl w:ilvl="0" w:tplc="3AECBE70">
      <w:start w:val="1"/>
      <w:numFmt w:val="bullet"/>
      <w:lvlText w:val="•"/>
      <w:lvlJc w:val="left"/>
      <w:pPr>
        <w:tabs>
          <w:tab w:val="num" w:pos="720"/>
        </w:tabs>
        <w:ind w:left="720" w:hanging="360"/>
      </w:pPr>
      <w:rPr>
        <w:rFonts w:ascii="Arial" w:hAnsi="Arial" w:hint="default"/>
      </w:rPr>
    </w:lvl>
    <w:lvl w:ilvl="1" w:tplc="87D21026" w:tentative="1">
      <w:start w:val="1"/>
      <w:numFmt w:val="bullet"/>
      <w:lvlText w:val="•"/>
      <w:lvlJc w:val="left"/>
      <w:pPr>
        <w:tabs>
          <w:tab w:val="num" w:pos="1440"/>
        </w:tabs>
        <w:ind w:left="1440" w:hanging="360"/>
      </w:pPr>
      <w:rPr>
        <w:rFonts w:ascii="Arial" w:hAnsi="Arial" w:hint="default"/>
      </w:rPr>
    </w:lvl>
    <w:lvl w:ilvl="2" w:tplc="05FCCEBE">
      <w:start w:val="1"/>
      <w:numFmt w:val="bullet"/>
      <w:lvlText w:val="•"/>
      <w:lvlJc w:val="left"/>
      <w:pPr>
        <w:tabs>
          <w:tab w:val="num" w:pos="2160"/>
        </w:tabs>
        <w:ind w:left="2160" w:hanging="360"/>
      </w:pPr>
      <w:rPr>
        <w:rFonts w:ascii="Arial" w:hAnsi="Arial" w:hint="default"/>
      </w:rPr>
    </w:lvl>
    <w:lvl w:ilvl="3" w:tplc="F252F890" w:tentative="1">
      <w:start w:val="1"/>
      <w:numFmt w:val="bullet"/>
      <w:lvlText w:val="•"/>
      <w:lvlJc w:val="left"/>
      <w:pPr>
        <w:tabs>
          <w:tab w:val="num" w:pos="2880"/>
        </w:tabs>
        <w:ind w:left="2880" w:hanging="360"/>
      </w:pPr>
      <w:rPr>
        <w:rFonts w:ascii="Arial" w:hAnsi="Arial" w:hint="default"/>
      </w:rPr>
    </w:lvl>
    <w:lvl w:ilvl="4" w:tplc="560091C0" w:tentative="1">
      <w:start w:val="1"/>
      <w:numFmt w:val="bullet"/>
      <w:lvlText w:val="•"/>
      <w:lvlJc w:val="left"/>
      <w:pPr>
        <w:tabs>
          <w:tab w:val="num" w:pos="3600"/>
        </w:tabs>
        <w:ind w:left="3600" w:hanging="360"/>
      </w:pPr>
      <w:rPr>
        <w:rFonts w:ascii="Arial" w:hAnsi="Arial" w:hint="default"/>
      </w:rPr>
    </w:lvl>
    <w:lvl w:ilvl="5" w:tplc="E9B447B2" w:tentative="1">
      <w:start w:val="1"/>
      <w:numFmt w:val="bullet"/>
      <w:lvlText w:val="•"/>
      <w:lvlJc w:val="left"/>
      <w:pPr>
        <w:tabs>
          <w:tab w:val="num" w:pos="4320"/>
        </w:tabs>
        <w:ind w:left="4320" w:hanging="360"/>
      </w:pPr>
      <w:rPr>
        <w:rFonts w:ascii="Arial" w:hAnsi="Arial" w:hint="default"/>
      </w:rPr>
    </w:lvl>
    <w:lvl w:ilvl="6" w:tplc="E0548894" w:tentative="1">
      <w:start w:val="1"/>
      <w:numFmt w:val="bullet"/>
      <w:lvlText w:val="•"/>
      <w:lvlJc w:val="left"/>
      <w:pPr>
        <w:tabs>
          <w:tab w:val="num" w:pos="5040"/>
        </w:tabs>
        <w:ind w:left="5040" w:hanging="360"/>
      </w:pPr>
      <w:rPr>
        <w:rFonts w:ascii="Arial" w:hAnsi="Arial" w:hint="default"/>
      </w:rPr>
    </w:lvl>
    <w:lvl w:ilvl="7" w:tplc="FDEA89F2" w:tentative="1">
      <w:start w:val="1"/>
      <w:numFmt w:val="bullet"/>
      <w:lvlText w:val="•"/>
      <w:lvlJc w:val="left"/>
      <w:pPr>
        <w:tabs>
          <w:tab w:val="num" w:pos="5760"/>
        </w:tabs>
        <w:ind w:left="5760" w:hanging="360"/>
      </w:pPr>
      <w:rPr>
        <w:rFonts w:ascii="Arial" w:hAnsi="Arial" w:hint="default"/>
      </w:rPr>
    </w:lvl>
    <w:lvl w:ilvl="8" w:tplc="A7CCCC4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2EB26A5"/>
    <w:multiLevelType w:val="multilevel"/>
    <w:tmpl w:val="32EB26A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9" w15:restartNumberingAfterBreak="0">
    <w:nsid w:val="39CA383C"/>
    <w:multiLevelType w:val="hybridMultilevel"/>
    <w:tmpl w:val="38102F92"/>
    <w:lvl w:ilvl="0" w:tplc="7834DE88">
      <w:start w:val="1"/>
      <w:numFmt w:val="bullet"/>
      <w:lvlText w:val="•"/>
      <w:lvlJc w:val="left"/>
      <w:pPr>
        <w:tabs>
          <w:tab w:val="num" w:pos="720"/>
        </w:tabs>
        <w:ind w:left="720" w:hanging="360"/>
      </w:pPr>
      <w:rPr>
        <w:rFonts w:ascii="Arial" w:hAnsi="Arial" w:hint="default"/>
      </w:rPr>
    </w:lvl>
    <w:lvl w:ilvl="1" w:tplc="9F92193E" w:tentative="1">
      <w:start w:val="1"/>
      <w:numFmt w:val="bullet"/>
      <w:lvlText w:val="•"/>
      <w:lvlJc w:val="left"/>
      <w:pPr>
        <w:tabs>
          <w:tab w:val="num" w:pos="1440"/>
        </w:tabs>
        <w:ind w:left="1440" w:hanging="360"/>
      </w:pPr>
      <w:rPr>
        <w:rFonts w:ascii="Arial" w:hAnsi="Arial" w:hint="default"/>
      </w:rPr>
    </w:lvl>
    <w:lvl w:ilvl="2" w:tplc="C59EF488" w:tentative="1">
      <w:start w:val="1"/>
      <w:numFmt w:val="bullet"/>
      <w:lvlText w:val="•"/>
      <w:lvlJc w:val="left"/>
      <w:pPr>
        <w:tabs>
          <w:tab w:val="num" w:pos="2160"/>
        </w:tabs>
        <w:ind w:left="2160" w:hanging="360"/>
      </w:pPr>
      <w:rPr>
        <w:rFonts w:ascii="Arial" w:hAnsi="Arial" w:hint="default"/>
      </w:rPr>
    </w:lvl>
    <w:lvl w:ilvl="3" w:tplc="B3D45246" w:tentative="1">
      <w:start w:val="1"/>
      <w:numFmt w:val="bullet"/>
      <w:lvlText w:val="•"/>
      <w:lvlJc w:val="left"/>
      <w:pPr>
        <w:tabs>
          <w:tab w:val="num" w:pos="2880"/>
        </w:tabs>
        <w:ind w:left="2880" w:hanging="360"/>
      </w:pPr>
      <w:rPr>
        <w:rFonts w:ascii="Arial" w:hAnsi="Arial" w:hint="default"/>
      </w:rPr>
    </w:lvl>
    <w:lvl w:ilvl="4" w:tplc="D44626BC" w:tentative="1">
      <w:start w:val="1"/>
      <w:numFmt w:val="bullet"/>
      <w:lvlText w:val="•"/>
      <w:lvlJc w:val="left"/>
      <w:pPr>
        <w:tabs>
          <w:tab w:val="num" w:pos="3600"/>
        </w:tabs>
        <w:ind w:left="3600" w:hanging="360"/>
      </w:pPr>
      <w:rPr>
        <w:rFonts w:ascii="Arial" w:hAnsi="Arial" w:hint="default"/>
      </w:rPr>
    </w:lvl>
    <w:lvl w:ilvl="5" w:tplc="578AD89A">
      <w:start w:val="1"/>
      <w:numFmt w:val="bullet"/>
      <w:lvlText w:val="•"/>
      <w:lvlJc w:val="left"/>
      <w:pPr>
        <w:tabs>
          <w:tab w:val="num" w:pos="4320"/>
        </w:tabs>
        <w:ind w:left="4320" w:hanging="360"/>
      </w:pPr>
      <w:rPr>
        <w:rFonts w:ascii="Arial" w:hAnsi="Arial" w:hint="default"/>
      </w:rPr>
    </w:lvl>
    <w:lvl w:ilvl="6" w:tplc="213EBBD4" w:tentative="1">
      <w:start w:val="1"/>
      <w:numFmt w:val="bullet"/>
      <w:lvlText w:val="•"/>
      <w:lvlJc w:val="left"/>
      <w:pPr>
        <w:tabs>
          <w:tab w:val="num" w:pos="5040"/>
        </w:tabs>
        <w:ind w:left="5040" w:hanging="360"/>
      </w:pPr>
      <w:rPr>
        <w:rFonts w:ascii="Arial" w:hAnsi="Arial" w:hint="default"/>
      </w:rPr>
    </w:lvl>
    <w:lvl w:ilvl="7" w:tplc="63CC0BFE" w:tentative="1">
      <w:start w:val="1"/>
      <w:numFmt w:val="bullet"/>
      <w:lvlText w:val="•"/>
      <w:lvlJc w:val="left"/>
      <w:pPr>
        <w:tabs>
          <w:tab w:val="num" w:pos="5760"/>
        </w:tabs>
        <w:ind w:left="5760" w:hanging="360"/>
      </w:pPr>
      <w:rPr>
        <w:rFonts w:ascii="Arial" w:hAnsi="Arial" w:hint="default"/>
      </w:rPr>
    </w:lvl>
    <w:lvl w:ilvl="8" w:tplc="75FA62A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6206C34"/>
    <w:multiLevelType w:val="hybridMultilevel"/>
    <w:tmpl w:val="CBD8BDC8"/>
    <w:lvl w:ilvl="0" w:tplc="90B60DE2">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F6C203A"/>
    <w:multiLevelType w:val="hybridMultilevel"/>
    <w:tmpl w:val="5B1CA97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AE8A52EC">
      <w:start w:val="6"/>
      <w:numFmt w:val="bullet"/>
      <w:lvlText w:val="-"/>
      <w:lvlJc w:val="left"/>
      <w:pPr>
        <w:ind w:left="1680" w:hanging="420"/>
      </w:pPr>
      <w:rPr>
        <w:rFonts w:ascii="Calibri" w:eastAsia="Calibri" w:hAnsi="Calibri" w:cs="Times New Roman" w:hint="default"/>
      </w:rPr>
    </w:lvl>
    <w:lvl w:ilvl="3" w:tplc="AE8A52EC">
      <w:start w:val="6"/>
      <w:numFmt w:val="bullet"/>
      <w:lvlText w:val="-"/>
      <w:lvlJc w:val="left"/>
      <w:pPr>
        <w:ind w:left="2100" w:hanging="420"/>
      </w:pPr>
      <w:rPr>
        <w:rFonts w:ascii="Calibri" w:eastAsia="Calibri" w:hAnsi="Calibri" w:cs="Times New Roman"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50033DCF"/>
    <w:multiLevelType w:val="hybridMultilevel"/>
    <w:tmpl w:val="B85E8386"/>
    <w:lvl w:ilvl="0" w:tplc="20B64720">
      <w:start w:val="1"/>
      <w:numFmt w:val="bullet"/>
      <w:lvlText w:val="•"/>
      <w:lvlJc w:val="left"/>
      <w:pPr>
        <w:tabs>
          <w:tab w:val="num" w:pos="720"/>
        </w:tabs>
        <w:ind w:left="720" w:hanging="360"/>
      </w:pPr>
      <w:rPr>
        <w:rFonts w:ascii="Arial" w:hAnsi="Arial" w:hint="default"/>
      </w:rPr>
    </w:lvl>
    <w:lvl w:ilvl="1" w:tplc="06AC6580">
      <w:start w:val="1"/>
      <w:numFmt w:val="bullet"/>
      <w:lvlText w:val="•"/>
      <w:lvlJc w:val="left"/>
      <w:pPr>
        <w:tabs>
          <w:tab w:val="num" w:pos="1440"/>
        </w:tabs>
        <w:ind w:left="1440" w:hanging="360"/>
      </w:pPr>
      <w:rPr>
        <w:rFonts w:ascii="Arial" w:hAnsi="Arial" w:hint="default"/>
      </w:rPr>
    </w:lvl>
    <w:lvl w:ilvl="2" w:tplc="7BA60F2C" w:tentative="1">
      <w:start w:val="1"/>
      <w:numFmt w:val="bullet"/>
      <w:lvlText w:val="•"/>
      <w:lvlJc w:val="left"/>
      <w:pPr>
        <w:tabs>
          <w:tab w:val="num" w:pos="2160"/>
        </w:tabs>
        <w:ind w:left="2160" w:hanging="360"/>
      </w:pPr>
      <w:rPr>
        <w:rFonts w:ascii="Arial" w:hAnsi="Arial" w:hint="default"/>
      </w:rPr>
    </w:lvl>
    <w:lvl w:ilvl="3" w:tplc="67A48322" w:tentative="1">
      <w:start w:val="1"/>
      <w:numFmt w:val="bullet"/>
      <w:lvlText w:val="•"/>
      <w:lvlJc w:val="left"/>
      <w:pPr>
        <w:tabs>
          <w:tab w:val="num" w:pos="2880"/>
        </w:tabs>
        <w:ind w:left="2880" w:hanging="360"/>
      </w:pPr>
      <w:rPr>
        <w:rFonts w:ascii="Arial" w:hAnsi="Arial" w:hint="default"/>
      </w:rPr>
    </w:lvl>
    <w:lvl w:ilvl="4" w:tplc="4A0886DE" w:tentative="1">
      <w:start w:val="1"/>
      <w:numFmt w:val="bullet"/>
      <w:lvlText w:val="•"/>
      <w:lvlJc w:val="left"/>
      <w:pPr>
        <w:tabs>
          <w:tab w:val="num" w:pos="3600"/>
        </w:tabs>
        <w:ind w:left="3600" w:hanging="360"/>
      </w:pPr>
      <w:rPr>
        <w:rFonts w:ascii="Arial" w:hAnsi="Arial" w:hint="default"/>
      </w:rPr>
    </w:lvl>
    <w:lvl w:ilvl="5" w:tplc="6650A31C" w:tentative="1">
      <w:start w:val="1"/>
      <w:numFmt w:val="bullet"/>
      <w:lvlText w:val="•"/>
      <w:lvlJc w:val="left"/>
      <w:pPr>
        <w:tabs>
          <w:tab w:val="num" w:pos="4320"/>
        </w:tabs>
        <w:ind w:left="4320" w:hanging="360"/>
      </w:pPr>
      <w:rPr>
        <w:rFonts w:ascii="Arial" w:hAnsi="Arial" w:hint="default"/>
      </w:rPr>
    </w:lvl>
    <w:lvl w:ilvl="6" w:tplc="0442D41A" w:tentative="1">
      <w:start w:val="1"/>
      <w:numFmt w:val="bullet"/>
      <w:lvlText w:val="•"/>
      <w:lvlJc w:val="left"/>
      <w:pPr>
        <w:tabs>
          <w:tab w:val="num" w:pos="5040"/>
        </w:tabs>
        <w:ind w:left="5040" w:hanging="360"/>
      </w:pPr>
      <w:rPr>
        <w:rFonts w:ascii="Arial" w:hAnsi="Arial" w:hint="default"/>
      </w:rPr>
    </w:lvl>
    <w:lvl w:ilvl="7" w:tplc="84F8BC8A" w:tentative="1">
      <w:start w:val="1"/>
      <w:numFmt w:val="bullet"/>
      <w:lvlText w:val="•"/>
      <w:lvlJc w:val="left"/>
      <w:pPr>
        <w:tabs>
          <w:tab w:val="num" w:pos="5760"/>
        </w:tabs>
        <w:ind w:left="5760" w:hanging="360"/>
      </w:pPr>
      <w:rPr>
        <w:rFonts w:ascii="Arial" w:hAnsi="Arial" w:hint="default"/>
      </w:rPr>
    </w:lvl>
    <w:lvl w:ilvl="8" w:tplc="B546AC4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2D27908"/>
    <w:multiLevelType w:val="hybridMultilevel"/>
    <w:tmpl w:val="0412751E"/>
    <w:lvl w:ilvl="0" w:tplc="7E1ED6D6">
      <w:start w:val="1"/>
      <w:numFmt w:val="bullet"/>
      <w:lvlText w:val="•"/>
      <w:lvlJc w:val="left"/>
      <w:pPr>
        <w:tabs>
          <w:tab w:val="num" w:pos="720"/>
        </w:tabs>
        <w:ind w:left="720" w:hanging="360"/>
      </w:pPr>
      <w:rPr>
        <w:rFonts w:ascii="Arial" w:hAnsi="Arial" w:hint="default"/>
      </w:rPr>
    </w:lvl>
    <w:lvl w:ilvl="1" w:tplc="6D54CC06" w:tentative="1">
      <w:start w:val="1"/>
      <w:numFmt w:val="bullet"/>
      <w:lvlText w:val="•"/>
      <w:lvlJc w:val="left"/>
      <w:pPr>
        <w:tabs>
          <w:tab w:val="num" w:pos="1440"/>
        </w:tabs>
        <w:ind w:left="1440" w:hanging="360"/>
      </w:pPr>
      <w:rPr>
        <w:rFonts w:ascii="Arial" w:hAnsi="Arial" w:hint="default"/>
      </w:rPr>
    </w:lvl>
    <w:lvl w:ilvl="2" w:tplc="86F287A6" w:tentative="1">
      <w:start w:val="1"/>
      <w:numFmt w:val="bullet"/>
      <w:lvlText w:val="•"/>
      <w:lvlJc w:val="left"/>
      <w:pPr>
        <w:tabs>
          <w:tab w:val="num" w:pos="2160"/>
        </w:tabs>
        <w:ind w:left="2160" w:hanging="360"/>
      </w:pPr>
      <w:rPr>
        <w:rFonts w:ascii="Arial" w:hAnsi="Arial" w:hint="default"/>
      </w:rPr>
    </w:lvl>
    <w:lvl w:ilvl="3" w:tplc="5DFC0332" w:tentative="1">
      <w:start w:val="1"/>
      <w:numFmt w:val="bullet"/>
      <w:lvlText w:val="•"/>
      <w:lvlJc w:val="left"/>
      <w:pPr>
        <w:tabs>
          <w:tab w:val="num" w:pos="2880"/>
        </w:tabs>
        <w:ind w:left="2880" w:hanging="360"/>
      </w:pPr>
      <w:rPr>
        <w:rFonts w:ascii="Arial" w:hAnsi="Arial" w:hint="default"/>
      </w:rPr>
    </w:lvl>
    <w:lvl w:ilvl="4" w:tplc="11B4648C">
      <w:start w:val="1"/>
      <w:numFmt w:val="bullet"/>
      <w:lvlText w:val="•"/>
      <w:lvlJc w:val="left"/>
      <w:pPr>
        <w:tabs>
          <w:tab w:val="num" w:pos="3600"/>
        </w:tabs>
        <w:ind w:left="3600" w:hanging="360"/>
      </w:pPr>
      <w:rPr>
        <w:rFonts w:ascii="Arial" w:hAnsi="Arial" w:hint="default"/>
      </w:rPr>
    </w:lvl>
    <w:lvl w:ilvl="5" w:tplc="BD2E083C" w:tentative="1">
      <w:start w:val="1"/>
      <w:numFmt w:val="bullet"/>
      <w:lvlText w:val="•"/>
      <w:lvlJc w:val="left"/>
      <w:pPr>
        <w:tabs>
          <w:tab w:val="num" w:pos="4320"/>
        </w:tabs>
        <w:ind w:left="4320" w:hanging="360"/>
      </w:pPr>
      <w:rPr>
        <w:rFonts w:ascii="Arial" w:hAnsi="Arial" w:hint="default"/>
      </w:rPr>
    </w:lvl>
    <w:lvl w:ilvl="6" w:tplc="55588984" w:tentative="1">
      <w:start w:val="1"/>
      <w:numFmt w:val="bullet"/>
      <w:lvlText w:val="•"/>
      <w:lvlJc w:val="left"/>
      <w:pPr>
        <w:tabs>
          <w:tab w:val="num" w:pos="5040"/>
        </w:tabs>
        <w:ind w:left="5040" w:hanging="360"/>
      </w:pPr>
      <w:rPr>
        <w:rFonts w:ascii="Arial" w:hAnsi="Arial" w:hint="default"/>
      </w:rPr>
    </w:lvl>
    <w:lvl w:ilvl="7" w:tplc="36167AFE" w:tentative="1">
      <w:start w:val="1"/>
      <w:numFmt w:val="bullet"/>
      <w:lvlText w:val="•"/>
      <w:lvlJc w:val="left"/>
      <w:pPr>
        <w:tabs>
          <w:tab w:val="num" w:pos="5760"/>
        </w:tabs>
        <w:ind w:left="5760" w:hanging="360"/>
      </w:pPr>
      <w:rPr>
        <w:rFonts w:ascii="Arial" w:hAnsi="Arial" w:hint="default"/>
      </w:rPr>
    </w:lvl>
    <w:lvl w:ilvl="8" w:tplc="02DAD5C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E232655"/>
    <w:multiLevelType w:val="hybridMultilevel"/>
    <w:tmpl w:val="9B00C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F514F2"/>
    <w:multiLevelType w:val="hybridMultilevel"/>
    <w:tmpl w:val="B574DB8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AE8A52EC">
      <w:start w:val="6"/>
      <w:numFmt w:val="bullet"/>
      <w:lvlText w:val="-"/>
      <w:lvlJc w:val="left"/>
      <w:pPr>
        <w:ind w:left="1680" w:hanging="420"/>
      </w:pPr>
      <w:rPr>
        <w:rFonts w:ascii="Calibri" w:eastAsia="Calibri" w:hAnsi="Calibri" w:cs="Times New Roman"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5F8B1762"/>
    <w:multiLevelType w:val="hybridMultilevel"/>
    <w:tmpl w:val="A5345A74"/>
    <w:lvl w:ilvl="0" w:tplc="AAF043BA">
      <w:numFmt w:val="bullet"/>
      <w:lvlText w:val="-"/>
      <w:lvlJc w:val="left"/>
      <w:pPr>
        <w:ind w:left="470" w:hanging="420"/>
      </w:pPr>
      <w:rPr>
        <w:rFonts w:ascii="Times New Roman" w:eastAsia="Times New Roman" w:hAnsi="Times New Roman" w:cs="Times New Roman" w:hint="default"/>
      </w:rPr>
    </w:lvl>
    <w:lvl w:ilvl="1" w:tplc="38882A00">
      <w:start w:val="4"/>
      <w:numFmt w:val="bullet"/>
      <w:lvlText w:val="-"/>
      <w:lvlJc w:val="left"/>
      <w:pPr>
        <w:ind w:left="890" w:hanging="420"/>
      </w:pPr>
      <w:rPr>
        <w:rFonts w:ascii="Times New Roman" w:eastAsia="Times New Roman" w:hAnsi="Times New Roman" w:cs="Times New Roman" w:hint="default"/>
      </w:rPr>
    </w:lvl>
    <w:lvl w:ilvl="2" w:tplc="5C6C2CFC">
      <w:numFmt w:val="bullet"/>
      <w:lvlText w:val="-"/>
      <w:lvlJc w:val="left"/>
      <w:pPr>
        <w:ind w:left="1310" w:hanging="420"/>
      </w:pPr>
      <w:rPr>
        <w:rFonts w:ascii="Times New Roman" w:eastAsia="Times New Roman" w:hAnsi="Times New Roman" w:cs="Times New Roman" w:hint="default"/>
      </w:rPr>
    </w:lvl>
    <w:lvl w:ilvl="3" w:tplc="5C6C2CFC">
      <w:numFmt w:val="bullet"/>
      <w:lvlText w:val="-"/>
      <w:lvlJc w:val="left"/>
      <w:pPr>
        <w:ind w:left="1730" w:hanging="420"/>
      </w:pPr>
      <w:rPr>
        <w:rFonts w:ascii="Times New Roman" w:eastAsia="Times New Roman" w:hAnsi="Times New Roman" w:cs="Times New Roman" w:hint="default"/>
      </w:rPr>
    </w:lvl>
    <w:lvl w:ilvl="4" w:tplc="5C6C2CFC">
      <w:numFmt w:val="bullet"/>
      <w:lvlText w:val="-"/>
      <w:lvlJc w:val="left"/>
      <w:pPr>
        <w:ind w:left="2150" w:hanging="420"/>
      </w:pPr>
      <w:rPr>
        <w:rFonts w:ascii="Times New Roman" w:eastAsia="Times New Roman" w:hAnsi="Times New Roman" w:cs="Times New Roman" w:hint="default"/>
      </w:rPr>
    </w:lvl>
    <w:lvl w:ilvl="5" w:tplc="5AE69472">
      <w:numFmt w:val="bullet"/>
      <w:lvlText w:val="-"/>
      <w:lvlJc w:val="left"/>
      <w:pPr>
        <w:ind w:left="2570" w:hanging="420"/>
      </w:pPr>
      <w:rPr>
        <w:rFonts w:ascii="Calibri" w:eastAsia="宋体" w:hAnsi="Calibri" w:cs="Calibri" w:hint="default"/>
      </w:rPr>
    </w:lvl>
    <w:lvl w:ilvl="6" w:tplc="0409000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8" w15:restartNumberingAfterBreak="0">
    <w:nsid w:val="6F277F5A"/>
    <w:multiLevelType w:val="multilevel"/>
    <w:tmpl w:val="6F277F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9" w15:restartNumberingAfterBreak="0">
    <w:nsid w:val="76975EB0"/>
    <w:multiLevelType w:val="multilevel"/>
    <w:tmpl w:val="197AD794"/>
    <w:lvl w:ilvl="0">
      <w:start w:val="1"/>
      <w:numFmt w:val="decimal"/>
      <w:lvlText w:val="%1."/>
      <w:lvlJc w:val="left"/>
      <w:pPr>
        <w:ind w:left="425" w:hanging="425"/>
      </w:pPr>
      <w:rPr>
        <w:rFonts w:hint="eastAsia"/>
      </w:rPr>
    </w:lvl>
    <w:lvl w:ilvl="1">
      <w:start w:val="1"/>
      <w:numFmt w:val="none"/>
      <w:lvlText w:val="3.1"/>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abstractNum w:abstractNumId="20" w15:restartNumberingAfterBreak="0">
    <w:nsid w:val="7A8514F5"/>
    <w:multiLevelType w:val="hybridMultilevel"/>
    <w:tmpl w:val="5A28281E"/>
    <w:lvl w:ilvl="0" w:tplc="6CD006BA">
      <w:start w:val="1"/>
      <w:numFmt w:val="bullet"/>
      <w:lvlText w:val="•"/>
      <w:lvlJc w:val="left"/>
      <w:pPr>
        <w:tabs>
          <w:tab w:val="num" w:pos="720"/>
        </w:tabs>
        <w:ind w:left="720" w:hanging="360"/>
      </w:pPr>
      <w:rPr>
        <w:rFonts w:ascii="Arial" w:hAnsi="Arial" w:hint="default"/>
      </w:rPr>
    </w:lvl>
    <w:lvl w:ilvl="1" w:tplc="62FA74D8" w:tentative="1">
      <w:start w:val="1"/>
      <w:numFmt w:val="bullet"/>
      <w:lvlText w:val="•"/>
      <w:lvlJc w:val="left"/>
      <w:pPr>
        <w:tabs>
          <w:tab w:val="num" w:pos="1440"/>
        </w:tabs>
        <w:ind w:left="1440" w:hanging="360"/>
      </w:pPr>
      <w:rPr>
        <w:rFonts w:ascii="Arial" w:hAnsi="Arial" w:hint="default"/>
      </w:rPr>
    </w:lvl>
    <w:lvl w:ilvl="2" w:tplc="E0325CD6" w:tentative="1">
      <w:start w:val="1"/>
      <w:numFmt w:val="bullet"/>
      <w:lvlText w:val="•"/>
      <w:lvlJc w:val="left"/>
      <w:pPr>
        <w:tabs>
          <w:tab w:val="num" w:pos="2160"/>
        </w:tabs>
        <w:ind w:left="2160" w:hanging="360"/>
      </w:pPr>
      <w:rPr>
        <w:rFonts w:ascii="Arial" w:hAnsi="Arial" w:hint="default"/>
      </w:rPr>
    </w:lvl>
    <w:lvl w:ilvl="3" w:tplc="D8D290AE" w:tentative="1">
      <w:start w:val="1"/>
      <w:numFmt w:val="bullet"/>
      <w:lvlText w:val="•"/>
      <w:lvlJc w:val="left"/>
      <w:pPr>
        <w:tabs>
          <w:tab w:val="num" w:pos="2880"/>
        </w:tabs>
        <w:ind w:left="2880" w:hanging="360"/>
      </w:pPr>
      <w:rPr>
        <w:rFonts w:ascii="Arial" w:hAnsi="Arial" w:hint="default"/>
      </w:rPr>
    </w:lvl>
    <w:lvl w:ilvl="4" w:tplc="C6427FD4">
      <w:start w:val="1"/>
      <w:numFmt w:val="bullet"/>
      <w:lvlText w:val="•"/>
      <w:lvlJc w:val="left"/>
      <w:pPr>
        <w:tabs>
          <w:tab w:val="num" w:pos="3600"/>
        </w:tabs>
        <w:ind w:left="3600" w:hanging="360"/>
      </w:pPr>
      <w:rPr>
        <w:rFonts w:ascii="Arial" w:hAnsi="Arial" w:hint="default"/>
      </w:rPr>
    </w:lvl>
    <w:lvl w:ilvl="5" w:tplc="7F6254EC" w:tentative="1">
      <w:start w:val="1"/>
      <w:numFmt w:val="bullet"/>
      <w:lvlText w:val="•"/>
      <w:lvlJc w:val="left"/>
      <w:pPr>
        <w:tabs>
          <w:tab w:val="num" w:pos="4320"/>
        </w:tabs>
        <w:ind w:left="4320" w:hanging="360"/>
      </w:pPr>
      <w:rPr>
        <w:rFonts w:ascii="Arial" w:hAnsi="Arial" w:hint="default"/>
      </w:rPr>
    </w:lvl>
    <w:lvl w:ilvl="6" w:tplc="650E21FA" w:tentative="1">
      <w:start w:val="1"/>
      <w:numFmt w:val="bullet"/>
      <w:lvlText w:val="•"/>
      <w:lvlJc w:val="left"/>
      <w:pPr>
        <w:tabs>
          <w:tab w:val="num" w:pos="5040"/>
        </w:tabs>
        <w:ind w:left="5040" w:hanging="360"/>
      </w:pPr>
      <w:rPr>
        <w:rFonts w:ascii="Arial" w:hAnsi="Arial" w:hint="default"/>
      </w:rPr>
    </w:lvl>
    <w:lvl w:ilvl="7" w:tplc="D91829D6" w:tentative="1">
      <w:start w:val="1"/>
      <w:numFmt w:val="bullet"/>
      <w:lvlText w:val="•"/>
      <w:lvlJc w:val="left"/>
      <w:pPr>
        <w:tabs>
          <w:tab w:val="num" w:pos="5760"/>
        </w:tabs>
        <w:ind w:left="5760" w:hanging="360"/>
      </w:pPr>
      <w:rPr>
        <w:rFonts w:ascii="Arial" w:hAnsi="Arial" w:hint="default"/>
      </w:rPr>
    </w:lvl>
    <w:lvl w:ilvl="8" w:tplc="42F86EA2" w:tentative="1">
      <w:start w:val="1"/>
      <w:numFmt w:val="bullet"/>
      <w:lvlText w:val="•"/>
      <w:lvlJc w:val="left"/>
      <w:pPr>
        <w:tabs>
          <w:tab w:val="num" w:pos="6480"/>
        </w:tabs>
        <w:ind w:left="6480" w:hanging="360"/>
      </w:pPr>
      <w:rPr>
        <w:rFonts w:ascii="Arial" w:hAnsi="Arial" w:hint="default"/>
      </w:rPr>
    </w:lvl>
  </w:abstractNum>
  <w:num w:numId="1">
    <w:abstractNumId w:val="11"/>
  </w:num>
  <w:num w:numId="2">
    <w:abstractNumId w:val="19"/>
  </w:num>
  <w:num w:numId="3">
    <w:abstractNumId w:val="4"/>
  </w:num>
  <w:num w:numId="4">
    <w:abstractNumId w:val="15"/>
  </w:num>
  <w:num w:numId="5">
    <w:abstractNumId w:val="16"/>
  </w:num>
  <w:num w:numId="6">
    <w:abstractNumId w:val="12"/>
  </w:num>
  <w:num w:numId="7">
    <w:abstractNumId w:val="0"/>
  </w:num>
  <w:num w:numId="8">
    <w:abstractNumId w:val="10"/>
  </w:num>
  <w:num w:numId="9">
    <w:abstractNumId w:val="17"/>
  </w:num>
  <w:num w:numId="10">
    <w:abstractNumId w:val="7"/>
  </w:num>
  <w:num w:numId="11">
    <w:abstractNumId w:val="2"/>
  </w:num>
  <w:num w:numId="12">
    <w:abstractNumId w:val="20"/>
  </w:num>
  <w:num w:numId="13">
    <w:abstractNumId w:val="6"/>
  </w:num>
  <w:num w:numId="14">
    <w:abstractNumId w:val="5"/>
  </w:num>
  <w:num w:numId="15">
    <w:abstractNumId w:val="3"/>
  </w:num>
  <w:num w:numId="16">
    <w:abstractNumId w:val="14"/>
  </w:num>
  <w:num w:numId="17">
    <w:abstractNumId w:val="1"/>
  </w:num>
  <w:num w:numId="18">
    <w:abstractNumId w:val="9"/>
  </w:num>
  <w:num w:numId="19">
    <w:abstractNumId w:val="8"/>
  </w:num>
  <w:num w:numId="20">
    <w:abstractNumId w:val="18"/>
  </w:num>
  <w:num w:numId="21">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5FE"/>
    <w:rsid w:val="000034C0"/>
    <w:rsid w:val="00003EA7"/>
    <w:rsid w:val="00004166"/>
    <w:rsid w:val="00004DB7"/>
    <w:rsid w:val="00005218"/>
    <w:rsid w:val="000066E5"/>
    <w:rsid w:val="00006790"/>
    <w:rsid w:val="000070A9"/>
    <w:rsid w:val="00010AA5"/>
    <w:rsid w:val="00012E31"/>
    <w:rsid w:val="00012E82"/>
    <w:rsid w:val="00012F92"/>
    <w:rsid w:val="00014A92"/>
    <w:rsid w:val="00015684"/>
    <w:rsid w:val="00015DC0"/>
    <w:rsid w:val="00015F13"/>
    <w:rsid w:val="00016385"/>
    <w:rsid w:val="00017087"/>
    <w:rsid w:val="00017DB1"/>
    <w:rsid w:val="00017FD0"/>
    <w:rsid w:val="0002149B"/>
    <w:rsid w:val="000221A3"/>
    <w:rsid w:val="00023073"/>
    <w:rsid w:val="00023182"/>
    <w:rsid w:val="000251DA"/>
    <w:rsid w:val="00025DA4"/>
    <w:rsid w:val="000266D0"/>
    <w:rsid w:val="0002708E"/>
    <w:rsid w:val="000341EE"/>
    <w:rsid w:val="00035BEA"/>
    <w:rsid w:val="000367E9"/>
    <w:rsid w:val="00037097"/>
    <w:rsid w:val="00040087"/>
    <w:rsid w:val="000407C1"/>
    <w:rsid w:val="0004287F"/>
    <w:rsid w:val="00042CBA"/>
    <w:rsid w:val="000447AA"/>
    <w:rsid w:val="00045504"/>
    <w:rsid w:val="00045FE1"/>
    <w:rsid w:val="00047DD1"/>
    <w:rsid w:val="0005653A"/>
    <w:rsid w:val="000566FD"/>
    <w:rsid w:val="000573F4"/>
    <w:rsid w:val="00057513"/>
    <w:rsid w:val="000619E5"/>
    <w:rsid w:val="000619F6"/>
    <w:rsid w:val="00062202"/>
    <w:rsid w:val="000644DC"/>
    <w:rsid w:val="0006469C"/>
    <w:rsid w:val="00065CA8"/>
    <w:rsid w:val="000665CD"/>
    <w:rsid w:val="00070287"/>
    <w:rsid w:val="0007201D"/>
    <w:rsid w:val="00073509"/>
    <w:rsid w:val="00073548"/>
    <w:rsid w:val="000738E7"/>
    <w:rsid w:val="00073DD2"/>
    <w:rsid w:val="00074F29"/>
    <w:rsid w:val="00075980"/>
    <w:rsid w:val="000762FB"/>
    <w:rsid w:val="000777FB"/>
    <w:rsid w:val="00081DF5"/>
    <w:rsid w:val="000838B7"/>
    <w:rsid w:val="000838F9"/>
    <w:rsid w:val="00083C83"/>
    <w:rsid w:val="0008498A"/>
    <w:rsid w:val="00084A14"/>
    <w:rsid w:val="00085575"/>
    <w:rsid w:val="00086AC2"/>
    <w:rsid w:val="0008774C"/>
    <w:rsid w:val="000878BA"/>
    <w:rsid w:val="00087EE8"/>
    <w:rsid w:val="00090191"/>
    <w:rsid w:val="00090811"/>
    <w:rsid w:val="0009087E"/>
    <w:rsid w:val="00090BEC"/>
    <w:rsid w:val="00091EA3"/>
    <w:rsid w:val="00092650"/>
    <w:rsid w:val="00093C51"/>
    <w:rsid w:val="00094CE4"/>
    <w:rsid w:val="00094E6B"/>
    <w:rsid w:val="00094FD4"/>
    <w:rsid w:val="000962E7"/>
    <w:rsid w:val="00097396"/>
    <w:rsid w:val="00097EED"/>
    <w:rsid w:val="000A098A"/>
    <w:rsid w:val="000A103E"/>
    <w:rsid w:val="000A24DA"/>
    <w:rsid w:val="000A4283"/>
    <w:rsid w:val="000A4382"/>
    <w:rsid w:val="000A46B2"/>
    <w:rsid w:val="000A7029"/>
    <w:rsid w:val="000A7EA6"/>
    <w:rsid w:val="000B03E8"/>
    <w:rsid w:val="000B19D7"/>
    <w:rsid w:val="000B1DD9"/>
    <w:rsid w:val="000B3C57"/>
    <w:rsid w:val="000B510D"/>
    <w:rsid w:val="000B5D16"/>
    <w:rsid w:val="000B7356"/>
    <w:rsid w:val="000B76E5"/>
    <w:rsid w:val="000B7B3D"/>
    <w:rsid w:val="000C0DDA"/>
    <w:rsid w:val="000C17CE"/>
    <w:rsid w:val="000C23D0"/>
    <w:rsid w:val="000C4643"/>
    <w:rsid w:val="000C4708"/>
    <w:rsid w:val="000C5F69"/>
    <w:rsid w:val="000C67C7"/>
    <w:rsid w:val="000C6B09"/>
    <w:rsid w:val="000C6FE4"/>
    <w:rsid w:val="000C751D"/>
    <w:rsid w:val="000C7927"/>
    <w:rsid w:val="000D43FA"/>
    <w:rsid w:val="000D54F4"/>
    <w:rsid w:val="000D6026"/>
    <w:rsid w:val="000D6E7D"/>
    <w:rsid w:val="000E14B9"/>
    <w:rsid w:val="000E1635"/>
    <w:rsid w:val="000E4CF3"/>
    <w:rsid w:val="000E59D4"/>
    <w:rsid w:val="000E6D11"/>
    <w:rsid w:val="000E77DF"/>
    <w:rsid w:val="000E7FC1"/>
    <w:rsid w:val="000F0F2F"/>
    <w:rsid w:val="000F110B"/>
    <w:rsid w:val="000F19C5"/>
    <w:rsid w:val="000F2755"/>
    <w:rsid w:val="000F35F4"/>
    <w:rsid w:val="000F37CE"/>
    <w:rsid w:val="000F438F"/>
    <w:rsid w:val="000F48EB"/>
    <w:rsid w:val="000F4BBB"/>
    <w:rsid w:val="000F52F1"/>
    <w:rsid w:val="000F61AB"/>
    <w:rsid w:val="000F6998"/>
    <w:rsid w:val="00101A11"/>
    <w:rsid w:val="00104068"/>
    <w:rsid w:val="001047E8"/>
    <w:rsid w:val="00104D80"/>
    <w:rsid w:val="00105236"/>
    <w:rsid w:val="00105C7A"/>
    <w:rsid w:val="00105E5E"/>
    <w:rsid w:val="0010603D"/>
    <w:rsid w:val="0011098A"/>
    <w:rsid w:val="0011366E"/>
    <w:rsid w:val="00113685"/>
    <w:rsid w:val="00113764"/>
    <w:rsid w:val="001142CF"/>
    <w:rsid w:val="001153EB"/>
    <w:rsid w:val="0011597A"/>
    <w:rsid w:val="00116160"/>
    <w:rsid w:val="001161AE"/>
    <w:rsid w:val="001161C6"/>
    <w:rsid w:val="0011669F"/>
    <w:rsid w:val="00116DB7"/>
    <w:rsid w:val="001171AC"/>
    <w:rsid w:val="0012023E"/>
    <w:rsid w:val="0012037D"/>
    <w:rsid w:val="00120524"/>
    <w:rsid w:val="0012165D"/>
    <w:rsid w:val="00122827"/>
    <w:rsid w:val="001240C6"/>
    <w:rsid w:val="00125049"/>
    <w:rsid w:val="001252CF"/>
    <w:rsid w:val="00125312"/>
    <w:rsid w:val="00125CC7"/>
    <w:rsid w:val="001262DB"/>
    <w:rsid w:val="0013079D"/>
    <w:rsid w:val="0013081E"/>
    <w:rsid w:val="00130993"/>
    <w:rsid w:val="001340D5"/>
    <w:rsid w:val="0013459D"/>
    <w:rsid w:val="0013552F"/>
    <w:rsid w:val="001359E6"/>
    <w:rsid w:val="001401AF"/>
    <w:rsid w:val="00140271"/>
    <w:rsid w:val="001419A7"/>
    <w:rsid w:val="00141BDE"/>
    <w:rsid w:val="00143D99"/>
    <w:rsid w:val="00143DC6"/>
    <w:rsid w:val="0014422F"/>
    <w:rsid w:val="001446C5"/>
    <w:rsid w:val="001454E4"/>
    <w:rsid w:val="001455E7"/>
    <w:rsid w:val="00146506"/>
    <w:rsid w:val="00146669"/>
    <w:rsid w:val="001467B6"/>
    <w:rsid w:val="00147053"/>
    <w:rsid w:val="00150C6A"/>
    <w:rsid w:val="00152182"/>
    <w:rsid w:val="00154D93"/>
    <w:rsid w:val="00156134"/>
    <w:rsid w:val="0015637D"/>
    <w:rsid w:val="001617C1"/>
    <w:rsid w:val="00161F17"/>
    <w:rsid w:val="00163142"/>
    <w:rsid w:val="0016782B"/>
    <w:rsid w:val="00171BE1"/>
    <w:rsid w:val="00173204"/>
    <w:rsid w:val="001751F8"/>
    <w:rsid w:val="00175FCE"/>
    <w:rsid w:val="0017684E"/>
    <w:rsid w:val="00176BD1"/>
    <w:rsid w:val="00177CB1"/>
    <w:rsid w:val="00180495"/>
    <w:rsid w:val="00180498"/>
    <w:rsid w:val="001815D0"/>
    <w:rsid w:val="0018282C"/>
    <w:rsid w:val="00182D23"/>
    <w:rsid w:val="00182E79"/>
    <w:rsid w:val="00184EFC"/>
    <w:rsid w:val="0018592C"/>
    <w:rsid w:val="00186BD7"/>
    <w:rsid w:val="00186F5C"/>
    <w:rsid w:val="00187530"/>
    <w:rsid w:val="00187B21"/>
    <w:rsid w:val="001907AD"/>
    <w:rsid w:val="00191612"/>
    <w:rsid w:val="0019176C"/>
    <w:rsid w:val="00192819"/>
    <w:rsid w:val="001929C7"/>
    <w:rsid w:val="00192D2A"/>
    <w:rsid w:val="00192E67"/>
    <w:rsid w:val="00194492"/>
    <w:rsid w:val="0019600F"/>
    <w:rsid w:val="0019605D"/>
    <w:rsid w:val="001966F5"/>
    <w:rsid w:val="001A0EA4"/>
    <w:rsid w:val="001A2668"/>
    <w:rsid w:val="001A3DAF"/>
    <w:rsid w:val="001A4F0C"/>
    <w:rsid w:val="001A5B18"/>
    <w:rsid w:val="001A5B87"/>
    <w:rsid w:val="001A6022"/>
    <w:rsid w:val="001A64AB"/>
    <w:rsid w:val="001A6BDA"/>
    <w:rsid w:val="001A7A3E"/>
    <w:rsid w:val="001A7C7A"/>
    <w:rsid w:val="001B0A8B"/>
    <w:rsid w:val="001B1399"/>
    <w:rsid w:val="001B33A8"/>
    <w:rsid w:val="001B34B4"/>
    <w:rsid w:val="001B3F15"/>
    <w:rsid w:val="001B65D1"/>
    <w:rsid w:val="001B6795"/>
    <w:rsid w:val="001C2E9C"/>
    <w:rsid w:val="001C538E"/>
    <w:rsid w:val="001C540B"/>
    <w:rsid w:val="001C5784"/>
    <w:rsid w:val="001C59AD"/>
    <w:rsid w:val="001C78A9"/>
    <w:rsid w:val="001D10CF"/>
    <w:rsid w:val="001D1411"/>
    <w:rsid w:val="001D26DD"/>
    <w:rsid w:val="001D4F93"/>
    <w:rsid w:val="001D5EB8"/>
    <w:rsid w:val="001D74A4"/>
    <w:rsid w:val="001E26A6"/>
    <w:rsid w:val="001E2C31"/>
    <w:rsid w:val="001E43BD"/>
    <w:rsid w:val="001E47DD"/>
    <w:rsid w:val="001E4B42"/>
    <w:rsid w:val="001E56E9"/>
    <w:rsid w:val="001E57BA"/>
    <w:rsid w:val="001E6D0F"/>
    <w:rsid w:val="001F14B3"/>
    <w:rsid w:val="001F31EA"/>
    <w:rsid w:val="001F3A55"/>
    <w:rsid w:val="001F50C1"/>
    <w:rsid w:val="001F5E88"/>
    <w:rsid w:val="001F6998"/>
    <w:rsid w:val="001F70E8"/>
    <w:rsid w:val="001F76F3"/>
    <w:rsid w:val="001F7881"/>
    <w:rsid w:val="001F7FC0"/>
    <w:rsid w:val="002007C3"/>
    <w:rsid w:val="0020127A"/>
    <w:rsid w:val="0020191E"/>
    <w:rsid w:val="00201B77"/>
    <w:rsid w:val="002030E6"/>
    <w:rsid w:val="002032BA"/>
    <w:rsid w:val="00203D86"/>
    <w:rsid w:val="002047D2"/>
    <w:rsid w:val="00205B81"/>
    <w:rsid w:val="00210044"/>
    <w:rsid w:val="0021038E"/>
    <w:rsid w:val="00212AC7"/>
    <w:rsid w:val="00213DB7"/>
    <w:rsid w:val="00213DFB"/>
    <w:rsid w:val="0021462A"/>
    <w:rsid w:val="0021565F"/>
    <w:rsid w:val="00215F43"/>
    <w:rsid w:val="00216148"/>
    <w:rsid w:val="002166E6"/>
    <w:rsid w:val="00217934"/>
    <w:rsid w:val="002204D8"/>
    <w:rsid w:val="002205EF"/>
    <w:rsid w:val="00225009"/>
    <w:rsid w:val="002261A5"/>
    <w:rsid w:val="00226AA0"/>
    <w:rsid w:val="00227486"/>
    <w:rsid w:val="00230214"/>
    <w:rsid w:val="00232335"/>
    <w:rsid w:val="002342F7"/>
    <w:rsid w:val="00234695"/>
    <w:rsid w:val="00235292"/>
    <w:rsid w:val="0023534A"/>
    <w:rsid w:val="0023540F"/>
    <w:rsid w:val="00235974"/>
    <w:rsid w:val="00237C96"/>
    <w:rsid w:val="00241B83"/>
    <w:rsid w:val="002420A4"/>
    <w:rsid w:val="00243EF2"/>
    <w:rsid w:val="00244B99"/>
    <w:rsid w:val="002452AD"/>
    <w:rsid w:val="002454B4"/>
    <w:rsid w:val="00245E92"/>
    <w:rsid w:val="002470A4"/>
    <w:rsid w:val="00247D0E"/>
    <w:rsid w:val="00250A9C"/>
    <w:rsid w:val="0025138E"/>
    <w:rsid w:val="00251DF5"/>
    <w:rsid w:val="00252F45"/>
    <w:rsid w:val="0025348F"/>
    <w:rsid w:val="002537D3"/>
    <w:rsid w:val="002544E4"/>
    <w:rsid w:val="00254EB4"/>
    <w:rsid w:val="00255A93"/>
    <w:rsid w:val="00255C69"/>
    <w:rsid w:val="00256563"/>
    <w:rsid w:val="00257243"/>
    <w:rsid w:val="002577C6"/>
    <w:rsid w:val="002629A8"/>
    <w:rsid w:val="00263539"/>
    <w:rsid w:val="00263B62"/>
    <w:rsid w:val="002645D4"/>
    <w:rsid w:val="0026464B"/>
    <w:rsid w:val="00264737"/>
    <w:rsid w:val="00266651"/>
    <w:rsid w:val="00266DB0"/>
    <w:rsid w:val="002706F6"/>
    <w:rsid w:val="0027192E"/>
    <w:rsid w:val="002722FF"/>
    <w:rsid w:val="00272EF1"/>
    <w:rsid w:val="00276433"/>
    <w:rsid w:val="00276436"/>
    <w:rsid w:val="002766F5"/>
    <w:rsid w:val="00280ECE"/>
    <w:rsid w:val="002815DC"/>
    <w:rsid w:val="00281A89"/>
    <w:rsid w:val="00282388"/>
    <w:rsid w:val="00283BE4"/>
    <w:rsid w:val="002844F7"/>
    <w:rsid w:val="00285DD1"/>
    <w:rsid w:val="00287B2A"/>
    <w:rsid w:val="00287E04"/>
    <w:rsid w:val="00290CB0"/>
    <w:rsid w:val="00290DA2"/>
    <w:rsid w:val="00291426"/>
    <w:rsid w:val="00291A7F"/>
    <w:rsid w:val="002932D6"/>
    <w:rsid w:val="002937FE"/>
    <w:rsid w:val="00293801"/>
    <w:rsid w:val="002951C3"/>
    <w:rsid w:val="002958CD"/>
    <w:rsid w:val="00296E5F"/>
    <w:rsid w:val="002971B7"/>
    <w:rsid w:val="002978CB"/>
    <w:rsid w:val="002A2321"/>
    <w:rsid w:val="002A25D5"/>
    <w:rsid w:val="002A2BC4"/>
    <w:rsid w:val="002A3BFB"/>
    <w:rsid w:val="002A4866"/>
    <w:rsid w:val="002A679A"/>
    <w:rsid w:val="002A6808"/>
    <w:rsid w:val="002A6E83"/>
    <w:rsid w:val="002A7407"/>
    <w:rsid w:val="002B01D8"/>
    <w:rsid w:val="002B0DEB"/>
    <w:rsid w:val="002B23B2"/>
    <w:rsid w:val="002B2506"/>
    <w:rsid w:val="002B2B81"/>
    <w:rsid w:val="002B30DD"/>
    <w:rsid w:val="002B3F11"/>
    <w:rsid w:val="002B4631"/>
    <w:rsid w:val="002C103C"/>
    <w:rsid w:val="002C157D"/>
    <w:rsid w:val="002C1CCB"/>
    <w:rsid w:val="002C483D"/>
    <w:rsid w:val="002C4C5E"/>
    <w:rsid w:val="002C4E02"/>
    <w:rsid w:val="002C75B0"/>
    <w:rsid w:val="002C79B3"/>
    <w:rsid w:val="002D0DDA"/>
    <w:rsid w:val="002D21A5"/>
    <w:rsid w:val="002D2A44"/>
    <w:rsid w:val="002D2F05"/>
    <w:rsid w:val="002D304B"/>
    <w:rsid w:val="002D3879"/>
    <w:rsid w:val="002D3C29"/>
    <w:rsid w:val="002D449C"/>
    <w:rsid w:val="002D5BE9"/>
    <w:rsid w:val="002D7227"/>
    <w:rsid w:val="002D73B5"/>
    <w:rsid w:val="002D7BF8"/>
    <w:rsid w:val="002E1D66"/>
    <w:rsid w:val="002E230B"/>
    <w:rsid w:val="002E2341"/>
    <w:rsid w:val="002E3801"/>
    <w:rsid w:val="002E3B06"/>
    <w:rsid w:val="002E4E50"/>
    <w:rsid w:val="002E7797"/>
    <w:rsid w:val="002F0B41"/>
    <w:rsid w:val="002F0DBD"/>
    <w:rsid w:val="002F1204"/>
    <w:rsid w:val="002F167C"/>
    <w:rsid w:val="002F2221"/>
    <w:rsid w:val="002F405C"/>
    <w:rsid w:val="002F5EDA"/>
    <w:rsid w:val="002F7DB5"/>
    <w:rsid w:val="00301D03"/>
    <w:rsid w:val="00303488"/>
    <w:rsid w:val="00303CE7"/>
    <w:rsid w:val="00304F1F"/>
    <w:rsid w:val="00305593"/>
    <w:rsid w:val="00307DC6"/>
    <w:rsid w:val="00310DEE"/>
    <w:rsid w:val="00312B40"/>
    <w:rsid w:val="00312CAF"/>
    <w:rsid w:val="00313830"/>
    <w:rsid w:val="003158B0"/>
    <w:rsid w:val="00316F58"/>
    <w:rsid w:val="003227FE"/>
    <w:rsid w:val="003240C8"/>
    <w:rsid w:val="00324E5F"/>
    <w:rsid w:val="003269BD"/>
    <w:rsid w:val="00330524"/>
    <w:rsid w:val="00333E1E"/>
    <w:rsid w:val="003349BA"/>
    <w:rsid w:val="00336F1D"/>
    <w:rsid w:val="00337127"/>
    <w:rsid w:val="00340030"/>
    <w:rsid w:val="00341C1B"/>
    <w:rsid w:val="00342D65"/>
    <w:rsid w:val="003430AB"/>
    <w:rsid w:val="00343B71"/>
    <w:rsid w:val="00343FCD"/>
    <w:rsid w:val="0034476E"/>
    <w:rsid w:val="0034546D"/>
    <w:rsid w:val="00345F49"/>
    <w:rsid w:val="0034732E"/>
    <w:rsid w:val="00350119"/>
    <w:rsid w:val="00354865"/>
    <w:rsid w:val="003555D8"/>
    <w:rsid w:val="00355E14"/>
    <w:rsid w:val="003560EB"/>
    <w:rsid w:val="00356284"/>
    <w:rsid w:val="00356D32"/>
    <w:rsid w:val="00357F78"/>
    <w:rsid w:val="00360AE7"/>
    <w:rsid w:val="00362C7F"/>
    <w:rsid w:val="003632FA"/>
    <w:rsid w:val="00363DB5"/>
    <w:rsid w:val="00363F6D"/>
    <w:rsid w:val="0036439C"/>
    <w:rsid w:val="00364A21"/>
    <w:rsid w:val="00364AAC"/>
    <w:rsid w:val="003656E9"/>
    <w:rsid w:val="00365C18"/>
    <w:rsid w:val="0036647E"/>
    <w:rsid w:val="00367310"/>
    <w:rsid w:val="00371366"/>
    <w:rsid w:val="003721EE"/>
    <w:rsid w:val="00373018"/>
    <w:rsid w:val="00374AB4"/>
    <w:rsid w:val="00374E37"/>
    <w:rsid w:val="00375B08"/>
    <w:rsid w:val="003760F2"/>
    <w:rsid w:val="0037644C"/>
    <w:rsid w:val="00377781"/>
    <w:rsid w:val="0037790A"/>
    <w:rsid w:val="0038034B"/>
    <w:rsid w:val="00381B87"/>
    <w:rsid w:val="00382117"/>
    <w:rsid w:val="003844A1"/>
    <w:rsid w:val="00384F9A"/>
    <w:rsid w:val="003852A8"/>
    <w:rsid w:val="003857CD"/>
    <w:rsid w:val="00385FA6"/>
    <w:rsid w:val="00387009"/>
    <w:rsid w:val="00387AEC"/>
    <w:rsid w:val="003905F4"/>
    <w:rsid w:val="00393796"/>
    <w:rsid w:val="003937D6"/>
    <w:rsid w:val="00393DCB"/>
    <w:rsid w:val="0039402D"/>
    <w:rsid w:val="003944C5"/>
    <w:rsid w:val="00394FC0"/>
    <w:rsid w:val="00395605"/>
    <w:rsid w:val="00396D8D"/>
    <w:rsid w:val="00397018"/>
    <w:rsid w:val="003977D0"/>
    <w:rsid w:val="00397929"/>
    <w:rsid w:val="0039796F"/>
    <w:rsid w:val="003A01DB"/>
    <w:rsid w:val="003A07A5"/>
    <w:rsid w:val="003A0ED1"/>
    <w:rsid w:val="003A13E0"/>
    <w:rsid w:val="003A2EB7"/>
    <w:rsid w:val="003A53A5"/>
    <w:rsid w:val="003A61AF"/>
    <w:rsid w:val="003A6F2F"/>
    <w:rsid w:val="003A792A"/>
    <w:rsid w:val="003B154C"/>
    <w:rsid w:val="003B2CD3"/>
    <w:rsid w:val="003B3364"/>
    <w:rsid w:val="003B36A5"/>
    <w:rsid w:val="003B4916"/>
    <w:rsid w:val="003B49E6"/>
    <w:rsid w:val="003C0038"/>
    <w:rsid w:val="003C01FB"/>
    <w:rsid w:val="003C036C"/>
    <w:rsid w:val="003C0A3A"/>
    <w:rsid w:val="003C1414"/>
    <w:rsid w:val="003C27A5"/>
    <w:rsid w:val="003C3EFA"/>
    <w:rsid w:val="003C48FE"/>
    <w:rsid w:val="003C5716"/>
    <w:rsid w:val="003C6207"/>
    <w:rsid w:val="003C7A76"/>
    <w:rsid w:val="003C7D49"/>
    <w:rsid w:val="003D07C7"/>
    <w:rsid w:val="003D16D9"/>
    <w:rsid w:val="003D4043"/>
    <w:rsid w:val="003D499A"/>
    <w:rsid w:val="003D5F1E"/>
    <w:rsid w:val="003D6E1C"/>
    <w:rsid w:val="003D77E7"/>
    <w:rsid w:val="003D7953"/>
    <w:rsid w:val="003D7EA8"/>
    <w:rsid w:val="003E02B0"/>
    <w:rsid w:val="003E04AB"/>
    <w:rsid w:val="003E0BDC"/>
    <w:rsid w:val="003E15C7"/>
    <w:rsid w:val="003E1CAF"/>
    <w:rsid w:val="003E5DDE"/>
    <w:rsid w:val="003F0E59"/>
    <w:rsid w:val="003F27AF"/>
    <w:rsid w:val="003F2CA7"/>
    <w:rsid w:val="003F331C"/>
    <w:rsid w:val="003F3442"/>
    <w:rsid w:val="003F3F95"/>
    <w:rsid w:val="003F536F"/>
    <w:rsid w:val="003F5402"/>
    <w:rsid w:val="003F5760"/>
    <w:rsid w:val="003F5A82"/>
    <w:rsid w:val="004017C3"/>
    <w:rsid w:val="004023F9"/>
    <w:rsid w:val="004048E6"/>
    <w:rsid w:val="00406232"/>
    <w:rsid w:val="00406372"/>
    <w:rsid w:val="00406CDB"/>
    <w:rsid w:val="00410BEE"/>
    <w:rsid w:val="00410E9B"/>
    <w:rsid w:val="0041270E"/>
    <w:rsid w:val="004131A9"/>
    <w:rsid w:val="004149D5"/>
    <w:rsid w:val="00414BC8"/>
    <w:rsid w:val="004160E4"/>
    <w:rsid w:val="00416125"/>
    <w:rsid w:val="0041711A"/>
    <w:rsid w:val="00417722"/>
    <w:rsid w:val="00420642"/>
    <w:rsid w:val="00420765"/>
    <w:rsid w:val="004231DF"/>
    <w:rsid w:val="004239D2"/>
    <w:rsid w:val="00423CA6"/>
    <w:rsid w:val="00425160"/>
    <w:rsid w:val="00425C4E"/>
    <w:rsid w:val="004278CF"/>
    <w:rsid w:val="00431850"/>
    <w:rsid w:val="00432519"/>
    <w:rsid w:val="004325BC"/>
    <w:rsid w:val="00432F07"/>
    <w:rsid w:val="004336B4"/>
    <w:rsid w:val="00433772"/>
    <w:rsid w:val="0043400C"/>
    <w:rsid w:val="00434A86"/>
    <w:rsid w:val="00436A43"/>
    <w:rsid w:val="00441B41"/>
    <w:rsid w:val="004429C7"/>
    <w:rsid w:val="00445DA4"/>
    <w:rsid w:val="00445EF6"/>
    <w:rsid w:val="0044603D"/>
    <w:rsid w:val="00446D89"/>
    <w:rsid w:val="00447706"/>
    <w:rsid w:val="00452383"/>
    <w:rsid w:val="00452742"/>
    <w:rsid w:val="00452F4C"/>
    <w:rsid w:val="00454094"/>
    <w:rsid w:val="004545E3"/>
    <w:rsid w:val="004545FC"/>
    <w:rsid w:val="00455483"/>
    <w:rsid w:val="00455FA1"/>
    <w:rsid w:val="0046111C"/>
    <w:rsid w:val="00462337"/>
    <w:rsid w:val="00463B3D"/>
    <w:rsid w:val="0046405C"/>
    <w:rsid w:val="004642F5"/>
    <w:rsid w:val="00464E82"/>
    <w:rsid w:val="00465F90"/>
    <w:rsid w:val="004675A4"/>
    <w:rsid w:val="004701D1"/>
    <w:rsid w:val="00470D89"/>
    <w:rsid w:val="00471DCC"/>
    <w:rsid w:val="00471F3B"/>
    <w:rsid w:val="00472497"/>
    <w:rsid w:val="004725B5"/>
    <w:rsid w:val="00473726"/>
    <w:rsid w:val="00474F81"/>
    <w:rsid w:val="00475451"/>
    <w:rsid w:val="0047670D"/>
    <w:rsid w:val="00476CD6"/>
    <w:rsid w:val="004809AC"/>
    <w:rsid w:val="004818EB"/>
    <w:rsid w:val="00482D8B"/>
    <w:rsid w:val="00482F7C"/>
    <w:rsid w:val="004849BA"/>
    <w:rsid w:val="00484E5C"/>
    <w:rsid w:val="004861C4"/>
    <w:rsid w:val="004902B6"/>
    <w:rsid w:val="00490796"/>
    <w:rsid w:val="0049127C"/>
    <w:rsid w:val="00492334"/>
    <w:rsid w:val="00492473"/>
    <w:rsid w:val="0049253D"/>
    <w:rsid w:val="00492AB0"/>
    <w:rsid w:val="00494D9D"/>
    <w:rsid w:val="0049591D"/>
    <w:rsid w:val="00495E03"/>
    <w:rsid w:val="00495EBA"/>
    <w:rsid w:val="00496396"/>
    <w:rsid w:val="004968CA"/>
    <w:rsid w:val="00497425"/>
    <w:rsid w:val="004A00CE"/>
    <w:rsid w:val="004A00F5"/>
    <w:rsid w:val="004A019D"/>
    <w:rsid w:val="004A1B0A"/>
    <w:rsid w:val="004A3BD0"/>
    <w:rsid w:val="004A45BD"/>
    <w:rsid w:val="004A53E1"/>
    <w:rsid w:val="004A5D65"/>
    <w:rsid w:val="004A61FD"/>
    <w:rsid w:val="004A6735"/>
    <w:rsid w:val="004B0F6C"/>
    <w:rsid w:val="004B159A"/>
    <w:rsid w:val="004B1D7E"/>
    <w:rsid w:val="004B2976"/>
    <w:rsid w:val="004B38D8"/>
    <w:rsid w:val="004B3A4F"/>
    <w:rsid w:val="004B42B3"/>
    <w:rsid w:val="004B5F9F"/>
    <w:rsid w:val="004B74A5"/>
    <w:rsid w:val="004C11ED"/>
    <w:rsid w:val="004C121D"/>
    <w:rsid w:val="004C1C55"/>
    <w:rsid w:val="004C2E51"/>
    <w:rsid w:val="004C3F5F"/>
    <w:rsid w:val="004C591D"/>
    <w:rsid w:val="004C5B8E"/>
    <w:rsid w:val="004C7B94"/>
    <w:rsid w:val="004D1144"/>
    <w:rsid w:val="004D16F2"/>
    <w:rsid w:val="004D21F0"/>
    <w:rsid w:val="004D2672"/>
    <w:rsid w:val="004D2FDD"/>
    <w:rsid w:val="004D36E0"/>
    <w:rsid w:val="004D492D"/>
    <w:rsid w:val="004D4E13"/>
    <w:rsid w:val="004D561C"/>
    <w:rsid w:val="004D5A7F"/>
    <w:rsid w:val="004E0612"/>
    <w:rsid w:val="004E0D5A"/>
    <w:rsid w:val="004E13CF"/>
    <w:rsid w:val="004E1AD5"/>
    <w:rsid w:val="004E2005"/>
    <w:rsid w:val="004E2367"/>
    <w:rsid w:val="004E4F17"/>
    <w:rsid w:val="004E5516"/>
    <w:rsid w:val="004E5D79"/>
    <w:rsid w:val="004E659A"/>
    <w:rsid w:val="004E72F7"/>
    <w:rsid w:val="004E79F2"/>
    <w:rsid w:val="004F057C"/>
    <w:rsid w:val="004F0725"/>
    <w:rsid w:val="004F0AAF"/>
    <w:rsid w:val="004F10DA"/>
    <w:rsid w:val="004F126B"/>
    <w:rsid w:val="004F172D"/>
    <w:rsid w:val="004F2049"/>
    <w:rsid w:val="004F2835"/>
    <w:rsid w:val="004F2BD2"/>
    <w:rsid w:val="004F3DA2"/>
    <w:rsid w:val="004F4436"/>
    <w:rsid w:val="004F466C"/>
    <w:rsid w:val="004F5115"/>
    <w:rsid w:val="004F5E8F"/>
    <w:rsid w:val="004F5ECC"/>
    <w:rsid w:val="004F711C"/>
    <w:rsid w:val="004F7484"/>
    <w:rsid w:val="00501214"/>
    <w:rsid w:val="00501D9A"/>
    <w:rsid w:val="00502409"/>
    <w:rsid w:val="005025FC"/>
    <w:rsid w:val="00502F06"/>
    <w:rsid w:val="005034B2"/>
    <w:rsid w:val="005052B1"/>
    <w:rsid w:val="00506444"/>
    <w:rsid w:val="00506F0F"/>
    <w:rsid w:val="0050726B"/>
    <w:rsid w:val="00507850"/>
    <w:rsid w:val="005108BE"/>
    <w:rsid w:val="0051199A"/>
    <w:rsid w:val="00516C47"/>
    <w:rsid w:val="00516F36"/>
    <w:rsid w:val="005201EC"/>
    <w:rsid w:val="00520510"/>
    <w:rsid w:val="00520B72"/>
    <w:rsid w:val="005223B7"/>
    <w:rsid w:val="00523155"/>
    <w:rsid w:val="00524C0D"/>
    <w:rsid w:val="00525800"/>
    <w:rsid w:val="00526235"/>
    <w:rsid w:val="005279A1"/>
    <w:rsid w:val="005303F1"/>
    <w:rsid w:val="00530453"/>
    <w:rsid w:val="00533753"/>
    <w:rsid w:val="00534CBB"/>
    <w:rsid w:val="00535519"/>
    <w:rsid w:val="0053571C"/>
    <w:rsid w:val="00540E2D"/>
    <w:rsid w:val="005410A6"/>
    <w:rsid w:val="005424A2"/>
    <w:rsid w:val="005431CD"/>
    <w:rsid w:val="005437F0"/>
    <w:rsid w:val="00543E15"/>
    <w:rsid w:val="00544D0B"/>
    <w:rsid w:val="00546B5E"/>
    <w:rsid w:val="005475C4"/>
    <w:rsid w:val="005475D0"/>
    <w:rsid w:val="00550506"/>
    <w:rsid w:val="00551033"/>
    <w:rsid w:val="00551364"/>
    <w:rsid w:val="0055238B"/>
    <w:rsid w:val="00552CDB"/>
    <w:rsid w:val="00552F06"/>
    <w:rsid w:val="00553E94"/>
    <w:rsid w:val="005552CF"/>
    <w:rsid w:val="0055588E"/>
    <w:rsid w:val="00556798"/>
    <w:rsid w:val="005577B3"/>
    <w:rsid w:val="00557B11"/>
    <w:rsid w:val="00560710"/>
    <w:rsid w:val="0056241D"/>
    <w:rsid w:val="005626E2"/>
    <w:rsid w:val="00562BAD"/>
    <w:rsid w:val="00562C7B"/>
    <w:rsid w:val="005630A9"/>
    <w:rsid w:val="00563C3C"/>
    <w:rsid w:val="00563E32"/>
    <w:rsid w:val="00564B1B"/>
    <w:rsid w:val="00565454"/>
    <w:rsid w:val="00567B4B"/>
    <w:rsid w:val="00570D4B"/>
    <w:rsid w:val="00571273"/>
    <w:rsid w:val="00572692"/>
    <w:rsid w:val="00572E24"/>
    <w:rsid w:val="00573762"/>
    <w:rsid w:val="00573BEF"/>
    <w:rsid w:val="0057433C"/>
    <w:rsid w:val="00574DC2"/>
    <w:rsid w:val="00576E5F"/>
    <w:rsid w:val="00576E95"/>
    <w:rsid w:val="00581304"/>
    <w:rsid w:val="0058242E"/>
    <w:rsid w:val="00583913"/>
    <w:rsid w:val="00584698"/>
    <w:rsid w:val="00584B89"/>
    <w:rsid w:val="00585770"/>
    <w:rsid w:val="00585A0E"/>
    <w:rsid w:val="00587890"/>
    <w:rsid w:val="005903E5"/>
    <w:rsid w:val="00593BD0"/>
    <w:rsid w:val="005943EF"/>
    <w:rsid w:val="00594420"/>
    <w:rsid w:val="005952AA"/>
    <w:rsid w:val="005964BA"/>
    <w:rsid w:val="00597018"/>
    <w:rsid w:val="005972F9"/>
    <w:rsid w:val="0059738F"/>
    <w:rsid w:val="005A09DA"/>
    <w:rsid w:val="005A1B44"/>
    <w:rsid w:val="005A2406"/>
    <w:rsid w:val="005A2E54"/>
    <w:rsid w:val="005A624A"/>
    <w:rsid w:val="005A698E"/>
    <w:rsid w:val="005A7E3A"/>
    <w:rsid w:val="005B070E"/>
    <w:rsid w:val="005B0FAC"/>
    <w:rsid w:val="005B1B06"/>
    <w:rsid w:val="005B2FA7"/>
    <w:rsid w:val="005B350B"/>
    <w:rsid w:val="005B4CED"/>
    <w:rsid w:val="005B4F6E"/>
    <w:rsid w:val="005B62C8"/>
    <w:rsid w:val="005B7B6D"/>
    <w:rsid w:val="005C0807"/>
    <w:rsid w:val="005C39F7"/>
    <w:rsid w:val="005C6E04"/>
    <w:rsid w:val="005C7649"/>
    <w:rsid w:val="005D0153"/>
    <w:rsid w:val="005D0D6E"/>
    <w:rsid w:val="005D0E96"/>
    <w:rsid w:val="005D0EAC"/>
    <w:rsid w:val="005D33DC"/>
    <w:rsid w:val="005D3772"/>
    <w:rsid w:val="005D7960"/>
    <w:rsid w:val="005D7968"/>
    <w:rsid w:val="005D7C06"/>
    <w:rsid w:val="005E01D1"/>
    <w:rsid w:val="005E0A7B"/>
    <w:rsid w:val="005E1023"/>
    <w:rsid w:val="005E267F"/>
    <w:rsid w:val="005E3CFB"/>
    <w:rsid w:val="005E3E22"/>
    <w:rsid w:val="005E4C9A"/>
    <w:rsid w:val="005E4E0A"/>
    <w:rsid w:val="005E563B"/>
    <w:rsid w:val="005E6918"/>
    <w:rsid w:val="005F1268"/>
    <w:rsid w:val="005F32D3"/>
    <w:rsid w:val="005F496F"/>
    <w:rsid w:val="005F4CC3"/>
    <w:rsid w:val="005F5856"/>
    <w:rsid w:val="005F5E63"/>
    <w:rsid w:val="005F72A4"/>
    <w:rsid w:val="006033A7"/>
    <w:rsid w:val="00603A97"/>
    <w:rsid w:val="00603C3A"/>
    <w:rsid w:val="00604130"/>
    <w:rsid w:val="00604F24"/>
    <w:rsid w:val="00606FC8"/>
    <w:rsid w:val="0060753D"/>
    <w:rsid w:val="00610597"/>
    <w:rsid w:val="00611048"/>
    <w:rsid w:val="006120D7"/>
    <w:rsid w:val="00614874"/>
    <w:rsid w:val="00614B22"/>
    <w:rsid w:val="00615B5C"/>
    <w:rsid w:val="00617621"/>
    <w:rsid w:val="0062129B"/>
    <w:rsid w:val="00621FDF"/>
    <w:rsid w:val="0062222E"/>
    <w:rsid w:val="0062279C"/>
    <w:rsid w:val="006227D8"/>
    <w:rsid w:val="006238A5"/>
    <w:rsid w:val="00623F35"/>
    <w:rsid w:val="006257FF"/>
    <w:rsid w:val="006258F6"/>
    <w:rsid w:val="00625A9A"/>
    <w:rsid w:val="00626B3E"/>
    <w:rsid w:val="006275F0"/>
    <w:rsid w:val="00627CE4"/>
    <w:rsid w:val="006308C9"/>
    <w:rsid w:val="006310F2"/>
    <w:rsid w:val="00631397"/>
    <w:rsid w:val="006332D8"/>
    <w:rsid w:val="0063493C"/>
    <w:rsid w:val="00635B83"/>
    <w:rsid w:val="00635BC4"/>
    <w:rsid w:val="00635D69"/>
    <w:rsid w:val="00636D9F"/>
    <w:rsid w:val="00636F43"/>
    <w:rsid w:val="00642A01"/>
    <w:rsid w:val="00644515"/>
    <w:rsid w:val="00644A82"/>
    <w:rsid w:val="00644B5F"/>
    <w:rsid w:val="00647076"/>
    <w:rsid w:val="006513B5"/>
    <w:rsid w:val="006522CE"/>
    <w:rsid w:val="006523C6"/>
    <w:rsid w:val="00652DEC"/>
    <w:rsid w:val="0065361D"/>
    <w:rsid w:val="00655942"/>
    <w:rsid w:val="00655BDC"/>
    <w:rsid w:val="00655E79"/>
    <w:rsid w:val="0065668A"/>
    <w:rsid w:val="006577EE"/>
    <w:rsid w:val="0065797B"/>
    <w:rsid w:val="006611CA"/>
    <w:rsid w:val="0066401A"/>
    <w:rsid w:val="006641A8"/>
    <w:rsid w:val="00664733"/>
    <w:rsid w:val="006678F5"/>
    <w:rsid w:val="00674F99"/>
    <w:rsid w:val="00674FF0"/>
    <w:rsid w:val="00675963"/>
    <w:rsid w:val="00681A45"/>
    <w:rsid w:val="00682632"/>
    <w:rsid w:val="006826FC"/>
    <w:rsid w:val="00683987"/>
    <w:rsid w:val="00684058"/>
    <w:rsid w:val="00684E93"/>
    <w:rsid w:val="0068510F"/>
    <w:rsid w:val="006856D8"/>
    <w:rsid w:val="00685C6F"/>
    <w:rsid w:val="0069095B"/>
    <w:rsid w:val="00692C8F"/>
    <w:rsid w:val="0069303D"/>
    <w:rsid w:val="006944CA"/>
    <w:rsid w:val="00695031"/>
    <w:rsid w:val="00695475"/>
    <w:rsid w:val="006A04DE"/>
    <w:rsid w:val="006A1A93"/>
    <w:rsid w:val="006A2928"/>
    <w:rsid w:val="006A51A4"/>
    <w:rsid w:val="006A6547"/>
    <w:rsid w:val="006A710C"/>
    <w:rsid w:val="006A7540"/>
    <w:rsid w:val="006B0907"/>
    <w:rsid w:val="006B25C8"/>
    <w:rsid w:val="006B2F82"/>
    <w:rsid w:val="006B32A9"/>
    <w:rsid w:val="006B3F0B"/>
    <w:rsid w:val="006B46B6"/>
    <w:rsid w:val="006B4BCB"/>
    <w:rsid w:val="006B5792"/>
    <w:rsid w:val="006B70F0"/>
    <w:rsid w:val="006B7513"/>
    <w:rsid w:val="006C00F6"/>
    <w:rsid w:val="006C0179"/>
    <w:rsid w:val="006C3078"/>
    <w:rsid w:val="006C4B01"/>
    <w:rsid w:val="006C4FD2"/>
    <w:rsid w:val="006C6345"/>
    <w:rsid w:val="006C65A8"/>
    <w:rsid w:val="006C6731"/>
    <w:rsid w:val="006C68D7"/>
    <w:rsid w:val="006C71F7"/>
    <w:rsid w:val="006D09A2"/>
    <w:rsid w:val="006D0C7F"/>
    <w:rsid w:val="006D1B89"/>
    <w:rsid w:val="006D20C3"/>
    <w:rsid w:val="006D25EF"/>
    <w:rsid w:val="006D2647"/>
    <w:rsid w:val="006D38D7"/>
    <w:rsid w:val="006D680F"/>
    <w:rsid w:val="006D7222"/>
    <w:rsid w:val="006D773C"/>
    <w:rsid w:val="006D7778"/>
    <w:rsid w:val="006E0ACD"/>
    <w:rsid w:val="006E24E8"/>
    <w:rsid w:val="006E2748"/>
    <w:rsid w:val="006E44C7"/>
    <w:rsid w:val="006E513C"/>
    <w:rsid w:val="006E6518"/>
    <w:rsid w:val="006E70D1"/>
    <w:rsid w:val="006F18D4"/>
    <w:rsid w:val="006F191B"/>
    <w:rsid w:val="006F1A7D"/>
    <w:rsid w:val="006F1C96"/>
    <w:rsid w:val="006F1D84"/>
    <w:rsid w:val="006F1F54"/>
    <w:rsid w:val="006F2B10"/>
    <w:rsid w:val="006F2EED"/>
    <w:rsid w:val="006F308B"/>
    <w:rsid w:val="006F33A4"/>
    <w:rsid w:val="006F472E"/>
    <w:rsid w:val="006F68BB"/>
    <w:rsid w:val="00700580"/>
    <w:rsid w:val="00700798"/>
    <w:rsid w:val="00700A99"/>
    <w:rsid w:val="007026B5"/>
    <w:rsid w:val="007027D9"/>
    <w:rsid w:val="00702800"/>
    <w:rsid w:val="00703C46"/>
    <w:rsid w:val="00703D13"/>
    <w:rsid w:val="007041C0"/>
    <w:rsid w:val="00704334"/>
    <w:rsid w:val="0070458C"/>
    <w:rsid w:val="00705EAD"/>
    <w:rsid w:val="007102AD"/>
    <w:rsid w:val="00710E31"/>
    <w:rsid w:val="0071167F"/>
    <w:rsid w:val="00711E22"/>
    <w:rsid w:val="007128E4"/>
    <w:rsid w:val="00712FF2"/>
    <w:rsid w:val="007135FE"/>
    <w:rsid w:val="007139E4"/>
    <w:rsid w:val="00715031"/>
    <w:rsid w:val="00715A4C"/>
    <w:rsid w:val="00716E44"/>
    <w:rsid w:val="00717735"/>
    <w:rsid w:val="00717C50"/>
    <w:rsid w:val="00717D1A"/>
    <w:rsid w:val="00721C49"/>
    <w:rsid w:val="007223C0"/>
    <w:rsid w:val="00722790"/>
    <w:rsid w:val="0072327F"/>
    <w:rsid w:val="007236FC"/>
    <w:rsid w:val="00723CB1"/>
    <w:rsid w:val="007253ED"/>
    <w:rsid w:val="00725CBA"/>
    <w:rsid w:val="00726E9B"/>
    <w:rsid w:val="00727641"/>
    <w:rsid w:val="00727FB9"/>
    <w:rsid w:val="0073000C"/>
    <w:rsid w:val="00730F9C"/>
    <w:rsid w:val="00732F88"/>
    <w:rsid w:val="007330B8"/>
    <w:rsid w:val="00733303"/>
    <w:rsid w:val="00734081"/>
    <w:rsid w:val="00734B5E"/>
    <w:rsid w:val="007363FA"/>
    <w:rsid w:val="007367A0"/>
    <w:rsid w:val="007367F0"/>
    <w:rsid w:val="007369CA"/>
    <w:rsid w:val="00737EE8"/>
    <w:rsid w:val="00737F48"/>
    <w:rsid w:val="007403DA"/>
    <w:rsid w:val="00740539"/>
    <w:rsid w:val="00740799"/>
    <w:rsid w:val="0074329F"/>
    <w:rsid w:val="00743BD1"/>
    <w:rsid w:val="00743E72"/>
    <w:rsid w:val="00743FC1"/>
    <w:rsid w:val="00744460"/>
    <w:rsid w:val="00744CC5"/>
    <w:rsid w:val="00744D27"/>
    <w:rsid w:val="00745EE8"/>
    <w:rsid w:val="007465FB"/>
    <w:rsid w:val="00750FBA"/>
    <w:rsid w:val="00752B83"/>
    <w:rsid w:val="00752EFF"/>
    <w:rsid w:val="00754011"/>
    <w:rsid w:val="0075514C"/>
    <w:rsid w:val="007564E8"/>
    <w:rsid w:val="007568EB"/>
    <w:rsid w:val="00756C15"/>
    <w:rsid w:val="00760741"/>
    <w:rsid w:val="00760C32"/>
    <w:rsid w:val="00761CFC"/>
    <w:rsid w:val="00761FD9"/>
    <w:rsid w:val="00762F93"/>
    <w:rsid w:val="00763F9C"/>
    <w:rsid w:val="00765C99"/>
    <w:rsid w:val="007661E6"/>
    <w:rsid w:val="007703CE"/>
    <w:rsid w:val="007706DB"/>
    <w:rsid w:val="0077070C"/>
    <w:rsid w:val="007707B1"/>
    <w:rsid w:val="00770D5E"/>
    <w:rsid w:val="00770EB5"/>
    <w:rsid w:val="007719F6"/>
    <w:rsid w:val="00771A24"/>
    <w:rsid w:val="00771CF2"/>
    <w:rsid w:val="007742FE"/>
    <w:rsid w:val="00775AF4"/>
    <w:rsid w:val="00775F7B"/>
    <w:rsid w:val="00776104"/>
    <w:rsid w:val="007776CC"/>
    <w:rsid w:val="0077792A"/>
    <w:rsid w:val="00777A65"/>
    <w:rsid w:val="00784A00"/>
    <w:rsid w:val="00784DA6"/>
    <w:rsid w:val="007854D6"/>
    <w:rsid w:val="00785D97"/>
    <w:rsid w:val="00785F2E"/>
    <w:rsid w:val="007865DC"/>
    <w:rsid w:val="00787097"/>
    <w:rsid w:val="00787CD2"/>
    <w:rsid w:val="00790C96"/>
    <w:rsid w:val="00790CB9"/>
    <w:rsid w:val="00791AFC"/>
    <w:rsid w:val="00791BC1"/>
    <w:rsid w:val="007943BC"/>
    <w:rsid w:val="00794B62"/>
    <w:rsid w:val="00796751"/>
    <w:rsid w:val="00796D8F"/>
    <w:rsid w:val="00797831"/>
    <w:rsid w:val="007A10E8"/>
    <w:rsid w:val="007A13C6"/>
    <w:rsid w:val="007A14A8"/>
    <w:rsid w:val="007A1C49"/>
    <w:rsid w:val="007A1DB7"/>
    <w:rsid w:val="007A2415"/>
    <w:rsid w:val="007A24B9"/>
    <w:rsid w:val="007A32A9"/>
    <w:rsid w:val="007A3A4F"/>
    <w:rsid w:val="007A477F"/>
    <w:rsid w:val="007A47EB"/>
    <w:rsid w:val="007A5329"/>
    <w:rsid w:val="007A61A4"/>
    <w:rsid w:val="007A6276"/>
    <w:rsid w:val="007A6E87"/>
    <w:rsid w:val="007B0524"/>
    <w:rsid w:val="007B22B8"/>
    <w:rsid w:val="007B3591"/>
    <w:rsid w:val="007B397A"/>
    <w:rsid w:val="007B487F"/>
    <w:rsid w:val="007B49F8"/>
    <w:rsid w:val="007B4EB1"/>
    <w:rsid w:val="007C0268"/>
    <w:rsid w:val="007C0726"/>
    <w:rsid w:val="007C3301"/>
    <w:rsid w:val="007C42AB"/>
    <w:rsid w:val="007C566F"/>
    <w:rsid w:val="007C57BD"/>
    <w:rsid w:val="007C6312"/>
    <w:rsid w:val="007C7CA0"/>
    <w:rsid w:val="007D042C"/>
    <w:rsid w:val="007D09B2"/>
    <w:rsid w:val="007D113E"/>
    <w:rsid w:val="007D115C"/>
    <w:rsid w:val="007D1B7C"/>
    <w:rsid w:val="007D293F"/>
    <w:rsid w:val="007D2DD6"/>
    <w:rsid w:val="007D321C"/>
    <w:rsid w:val="007D5056"/>
    <w:rsid w:val="007D5CF0"/>
    <w:rsid w:val="007D6155"/>
    <w:rsid w:val="007D615C"/>
    <w:rsid w:val="007D64BD"/>
    <w:rsid w:val="007E176D"/>
    <w:rsid w:val="007E2F30"/>
    <w:rsid w:val="007E323B"/>
    <w:rsid w:val="007E3B2E"/>
    <w:rsid w:val="007E3E8A"/>
    <w:rsid w:val="007E45D4"/>
    <w:rsid w:val="007E460C"/>
    <w:rsid w:val="007E4CBC"/>
    <w:rsid w:val="007E61AA"/>
    <w:rsid w:val="007E6CC6"/>
    <w:rsid w:val="007F0572"/>
    <w:rsid w:val="007F138E"/>
    <w:rsid w:val="007F43BC"/>
    <w:rsid w:val="007F4D40"/>
    <w:rsid w:val="007F5E43"/>
    <w:rsid w:val="007F61F9"/>
    <w:rsid w:val="007F7492"/>
    <w:rsid w:val="00801BDC"/>
    <w:rsid w:val="00802790"/>
    <w:rsid w:val="00802B3D"/>
    <w:rsid w:val="00803314"/>
    <w:rsid w:val="00803384"/>
    <w:rsid w:val="0080405F"/>
    <w:rsid w:val="00804D89"/>
    <w:rsid w:val="0080797C"/>
    <w:rsid w:val="00810876"/>
    <w:rsid w:val="00812250"/>
    <w:rsid w:val="0081235D"/>
    <w:rsid w:val="00812572"/>
    <w:rsid w:val="00812E43"/>
    <w:rsid w:val="00814B00"/>
    <w:rsid w:val="00816921"/>
    <w:rsid w:val="00817559"/>
    <w:rsid w:val="008201EF"/>
    <w:rsid w:val="00820370"/>
    <w:rsid w:val="008207BE"/>
    <w:rsid w:val="00820B72"/>
    <w:rsid w:val="00820EDD"/>
    <w:rsid w:val="00821177"/>
    <w:rsid w:val="00823113"/>
    <w:rsid w:val="008236B9"/>
    <w:rsid w:val="00826B8E"/>
    <w:rsid w:val="0083109C"/>
    <w:rsid w:val="00831BDE"/>
    <w:rsid w:val="00831DAF"/>
    <w:rsid w:val="00832A2E"/>
    <w:rsid w:val="008331BC"/>
    <w:rsid w:val="00835C83"/>
    <w:rsid w:val="00836461"/>
    <w:rsid w:val="00837074"/>
    <w:rsid w:val="00837363"/>
    <w:rsid w:val="00837919"/>
    <w:rsid w:val="00842CB6"/>
    <w:rsid w:val="0084344A"/>
    <w:rsid w:val="00844B22"/>
    <w:rsid w:val="00845A7D"/>
    <w:rsid w:val="00846C6A"/>
    <w:rsid w:val="00847479"/>
    <w:rsid w:val="00847B0B"/>
    <w:rsid w:val="00850630"/>
    <w:rsid w:val="00852526"/>
    <w:rsid w:val="00853944"/>
    <w:rsid w:val="00853B45"/>
    <w:rsid w:val="00853E27"/>
    <w:rsid w:val="00853F38"/>
    <w:rsid w:val="008549E8"/>
    <w:rsid w:val="00854E89"/>
    <w:rsid w:val="00855120"/>
    <w:rsid w:val="00860316"/>
    <w:rsid w:val="00860540"/>
    <w:rsid w:val="00860994"/>
    <w:rsid w:val="00860C2A"/>
    <w:rsid w:val="00862981"/>
    <w:rsid w:val="008632D5"/>
    <w:rsid w:val="008632E8"/>
    <w:rsid w:val="0086420A"/>
    <w:rsid w:val="00864802"/>
    <w:rsid w:val="008653A7"/>
    <w:rsid w:val="00865D77"/>
    <w:rsid w:val="00867DEC"/>
    <w:rsid w:val="0087011A"/>
    <w:rsid w:val="00870364"/>
    <w:rsid w:val="008708EB"/>
    <w:rsid w:val="00871275"/>
    <w:rsid w:val="00871C99"/>
    <w:rsid w:val="0087210F"/>
    <w:rsid w:val="0087306A"/>
    <w:rsid w:val="00873E92"/>
    <w:rsid w:val="0087410F"/>
    <w:rsid w:val="00874450"/>
    <w:rsid w:val="00874476"/>
    <w:rsid w:val="00874909"/>
    <w:rsid w:val="00874CFA"/>
    <w:rsid w:val="00874F0D"/>
    <w:rsid w:val="0087526C"/>
    <w:rsid w:val="0088025C"/>
    <w:rsid w:val="0088174B"/>
    <w:rsid w:val="008818FD"/>
    <w:rsid w:val="00883136"/>
    <w:rsid w:val="008835BC"/>
    <w:rsid w:val="008836CA"/>
    <w:rsid w:val="0088386C"/>
    <w:rsid w:val="00884C4A"/>
    <w:rsid w:val="00884F9F"/>
    <w:rsid w:val="0088565F"/>
    <w:rsid w:val="008857DE"/>
    <w:rsid w:val="0088598F"/>
    <w:rsid w:val="00885993"/>
    <w:rsid w:val="0088693A"/>
    <w:rsid w:val="00886DC5"/>
    <w:rsid w:val="00887394"/>
    <w:rsid w:val="0088793B"/>
    <w:rsid w:val="008901AF"/>
    <w:rsid w:val="008902C2"/>
    <w:rsid w:val="00890565"/>
    <w:rsid w:val="0089129E"/>
    <w:rsid w:val="00891540"/>
    <w:rsid w:val="00891931"/>
    <w:rsid w:val="0089230B"/>
    <w:rsid w:val="008928AE"/>
    <w:rsid w:val="00895B78"/>
    <w:rsid w:val="0089690E"/>
    <w:rsid w:val="00896ED8"/>
    <w:rsid w:val="00897244"/>
    <w:rsid w:val="008A1420"/>
    <w:rsid w:val="008A1E33"/>
    <w:rsid w:val="008A4642"/>
    <w:rsid w:val="008A466F"/>
    <w:rsid w:val="008A5BDC"/>
    <w:rsid w:val="008A63A3"/>
    <w:rsid w:val="008A64A6"/>
    <w:rsid w:val="008A6CEF"/>
    <w:rsid w:val="008A7149"/>
    <w:rsid w:val="008A77AF"/>
    <w:rsid w:val="008A7878"/>
    <w:rsid w:val="008B043F"/>
    <w:rsid w:val="008B1AFC"/>
    <w:rsid w:val="008B1B1B"/>
    <w:rsid w:val="008B20A6"/>
    <w:rsid w:val="008B2B35"/>
    <w:rsid w:val="008B2D82"/>
    <w:rsid w:val="008B3187"/>
    <w:rsid w:val="008B3EE6"/>
    <w:rsid w:val="008B40C0"/>
    <w:rsid w:val="008B4EA6"/>
    <w:rsid w:val="008B50F1"/>
    <w:rsid w:val="008B69B2"/>
    <w:rsid w:val="008B6C12"/>
    <w:rsid w:val="008B753A"/>
    <w:rsid w:val="008C18FB"/>
    <w:rsid w:val="008C6E24"/>
    <w:rsid w:val="008C721F"/>
    <w:rsid w:val="008D1E5A"/>
    <w:rsid w:val="008D2B3A"/>
    <w:rsid w:val="008D3166"/>
    <w:rsid w:val="008D3A50"/>
    <w:rsid w:val="008D45FF"/>
    <w:rsid w:val="008D4C7E"/>
    <w:rsid w:val="008D549E"/>
    <w:rsid w:val="008D566D"/>
    <w:rsid w:val="008D7D85"/>
    <w:rsid w:val="008D7DF0"/>
    <w:rsid w:val="008E249B"/>
    <w:rsid w:val="008E4110"/>
    <w:rsid w:val="008E425A"/>
    <w:rsid w:val="008E42C1"/>
    <w:rsid w:val="008E471D"/>
    <w:rsid w:val="008E519B"/>
    <w:rsid w:val="008E5D01"/>
    <w:rsid w:val="008E6FDF"/>
    <w:rsid w:val="008F43D8"/>
    <w:rsid w:val="008F4BE8"/>
    <w:rsid w:val="008F517B"/>
    <w:rsid w:val="008F57F7"/>
    <w:rsid w:val="008F69AA"/>
    <w:rsid w:val="008F7322"/>
    <w:rsid w:val="00900AAD"/>
    <w:rsid w:val="00901590"/>
    <w:rsid w:val="00902133"/>
    <w:rsid w:val="0090547A"/>
    <w:rsid w:val="009054C7"/>
    <w:rsid w:val="00905849"/>
    <w:rsid w:val="00910027"/>
    <w:rsid w:val="0091019A"/>
    <w:rsid w:val="009101B7"/>
    <w:rsid w:val="00910BA6"/>
    <w:rsid w:val="0091169F"/>
    <w:rsid w:val="009129E4"/>
    <w:rsid w:val="00913334"/>
    <w:rsid w:val="009139A1"/>
    <w:rsid w:val="009157F5"/>
    <w:rsid w:val="009158AF"/>
    <w:rsid w:val="00915B96"/>
    <w:rsid w:val="00915D1A"/>
    <w:rsid w:val="00915FD4"/>
    <w:rsid w:val="009165AA"/>
    <w:rsid w:val="00916F24"/>
    <w:rsid w:val="009173DC"/>
    <w:rsid w:val="00920450"/>
    <w:rsid w:val="0092173C"/>
    <w:rsid w:val="00921D7D"/>
    <w:rsid w:val="00924AD6"/>
    <w:rsid w:val="00926343"/>
    <w:rsid w:val="009314B9"/>
    <w:rsid w:val="00931850"/>
    <w:rsid w:val="0093340D"/>
    <w:rsid w:val="009338AF"/>
    <w:rsid w:val="0093415A"/>
    <w:rsid w:val="00936521"/>
    <w:rsid w:val="0093772F"/>
    <w:rsid w:val="00937A5D"/>
    <w:rsid w:val="0094042D"/>
    <w:rsid w:val="00942845"/>
    <w:rsid w:val="00943C53"/>
    <w:rsid w:val="0094520A"/>
    <w:rsid w:val="0094582B"/>
    <w:rsid w:val="009468CD"/>
    <w:rsid w:val="00947657"/>
    <w:rsid w:val="00950C06"/>
    <w:rsid w:val="00950C7E"/>
    <w:rsid w:val="00950E97"/>
    <w:rsid w:val="00950F89"/>
    <w:rsid w:val="00950FE8"/>
    <w:rsid w:val="00951DC6"/>
    <w:rsid w:val="009523E1"/>
    <w:rsid w:val="00954A74"/>
    <w:rsid w:val="00955C2B"/>
    <w:rsid w:val="00957AF3"/>
    <w:rsid w:val="00964D28"/>
    <w:rsid w:val="00964E02"/>
    <w:rsid w:val="0096612E"/>
    <w:rsid w:val="0096623B"/>
    <w:rsid w:val="00966284"/>
    <w:rsid w:val="00966659"/>
    <w:rsid w:val="0096713F"/>
    <w:rsid w:val="00967511"/>
    <w:rsid w:val="00967B28"/>
    <w:rsid w:val="00967E09"/>
    <w:rsid w:val="00970C69"/>
    <w:rsid w:val="0097338C"/>
    <w:rsid w:val="00973964"/>
    <w:rsid w:val="009741CE"/>
    <w:rsid w:val="009743F2"/>
    <w:rsid w:val="00975093"/>
    <w:rsid w:val="00976B14"/>
    <w:rsid w:val="00976CCD"/>
    <w:rsid w:val="0097735F"/>
    <w:rsid w:val="009800D4"/>
    <w:rsid w:val="0098032A"/>
    <w:rsid w:val="009820EA"/>
    <w:rsid w:val="009831DF"/>
    <w:rsid w:val="00983507"/>
    <w:rsid w:val="009846E9"/>
    <w:rsid w:val="00985502"/>
    <w:rsid w:val="00986B04"/>
    <w:rsid w:val="00987B60"/>
    <w:rsid w:val="00990098"/>
    <w:rsid w:val="00991A35"/>
    <w:rsid w:val="0099370C"/>
    <w:rsid w:val="009940D4"/>
    <w:rsid w:val="009941A3"/>
    <w:rsid w:val="00994969"/>
    <w:rsid w:val="00994D83"/>
    <w:rsid w:val="00996691"/>
    <w:rsid w:val="009977F8"/>
    <w:rsid w:val="00997830"/>
    <w:rsid w:val="00997FA8"/>
    <w:rsid w:val="009A0400"/>
    <w:rsid w:val="009A080E"/>
    <w:rsid w:val="009A2586"/>
    <w:rsid w:val="009A2C4C"/>
    <w:rsid w:val="009A3753"/>
    <w:rsid w:val="009A394D"/>
    <w:rsid w:val="009A3AA6"/>
    <w:rsid w:val="009A3B71"/>
    <w:rsid w:val="009A41E2"/>
    <w:rsid w:val="009A4915"/>
    <w:rsid w:val="009A523F"/>
    <w:rsid w:val="009A554F"/>
    <w:rsid w:val="009B1563"/>
    <w:rsid w:val="009B2D70"/>
    <w:rsid w:val="009B42F8"/>
    <w:rsid w:val="009B46C5"/>
    <w:rsid w:val="009B7711"/>
    <w:rsid w:val="009B7803"/>
    <w:rsid w:val="009B7A9E"/>
    <w:rsid w:val="009C0122"/>
    <w:rsid w:val="009C0908"/>
    <w:rsid w:val="009C25B7"/>
    <w:rsid w:val="009C29F3"/>
    <w:rsid w:val="009C3257"/>
    <w:rsid w:val="009C3D8F"/>
    <w:rsid w:val="009C3EB3"/>
    <w:rsid w:val="009C455F"/>
    <w:rsid w:val="009C5DE0"/>
    <w:rsid w:val="009C6250"/>
    <w:rsid w:val="009C64E6"/>
    <w:rsid w:val="009D0F29"/>
    <w:rsid w:val="009D2ABB"/>
    <w:rsid w:val="009D40B5"/>
    <w:rsid w:val="009D4953"/>
    <w:rsid w:val="009D685A"/>
    <w:rsid w:val="009D69F0"/>
    <w:rsid w:val="009D7647"/>
    <w:rsid w:val="009D7A14"/>
    <w:rsid w:val="009D7E3A"/>
    <w:rsid w:val="009E0ABD"/>
    <w:rsid w:val="009E1924"/>
    <w:rsid w:val="009E27E8"/>
    <w:rsid w:val="009E4C80"/>
    <w:rsid w:val="009E5041"/>
    <w:rsid w:val="009E5047"/>
    <w:rsid w:val="009E5710"/>
    <w:rsid w:val="009E5DE7"/>
    <w:rsid w:val="009E637D"/>
    <w:rsid w:val="009E64AE"/>
    <w:rsid w:val="009E6790"/>
    <w:rsid w:val="009E693F"/>
    <w:rsid w:val="009F11C8"/>
    <w:rsid w:val="009F26B3"/>
    <w:rsid w:val="009F2722"/>
    <w:rsid w:val="009F277C"/>
    <w:rsid w:val="009F3BD4"/>
    <w:rsid w:val="009F3E4D"/>
    <w:rsid w:val="009F4DA3"/>
    <w:rsid w:val="009F6ECC"/>
    <w:rsid w:val="009F747D"/>
    <w:rsid w:val="00A0079E"/>
    <w:rsid w:val="00A01598"/>
    <w:rsid w:val="00A0211B"/>
    <w:rsid w:val="00A03A4A"/>
    <w:rsid w:val="00A0407F"/>
    <w:rsid w:val="00A0481B"/>
    <w:rsid w:val="00A0522B"/>
    <w:rsid w:val="00A055B9"/>
    <w:rsid w:val="00A05FDD"/>
    <w:rsid w:val="00A065B2"/>
    <w:rsid w:val="00A06F85"/>
    <w:rsid w:val="00A07BF7"/>
    <w:rsid w:val="00A07F35"/>
    <w:rsid w:val="00A10013"/>
    <w:rsid w:val="00A10CFF"/>
    <w:rsid w:val="00A113D0"/>
    <w:rsid w:val="00A12278"/>
    <w:rsid w:val="00A12FE2"/>
    <w:rsid w:val="00A13E92"/>
    <w:rsid w:val="00A165A2"/>
    <w:rsid w:val="00A1668D"/>
    <w:rsid w:val="00A16FC3"/>
    <w:rsid w:val="00A17111"/>
    <w:rsid w:val="00A21AF0"/>
    <w:rsid w:val="00A235E0"/>
    <w:rsid w:val="00A2379A"/>
    <w:rsid w:val="00A23856"/>
    <w:rsid w:val="00A240CF"/>
    <w:rsid w:val="00A254F3"/>
    <w:rsid w:val="00A25DAA"/>
    <w:rsid w:val="00A26FBB"/>
    <w:rsid w:val="00A30E60"/>
    <w:rsid w:val="00A329B7"/>
    <w:rsid w:val="00A33CB9"/>
    <w:rsid w:val="00A360F2"/>
    <w:rsid w:val="00A36BE6"/>
    <w:rsid w:val="00A37017"/>
    <w:rsid w:val="00A415A7"/>
    <w:rsid w:val="00A42216"/>
    <w:rsid w:val="00A429D4"/>
    <w:rsid w:val="00A43D7D"/>
    <w:rsid w:val="00A43F1E"/>
    <w:rsid w:val="00A43FEB"/>
    <w:rsid w:val="00A4434A"/>
    <w:rsid w:val="00A443D5"/>
    <w:rsid w:val="00A4445B"/>
    <w:rsid w:val="00A4589C"/>
    <w:rsid w:val="00A50C30"/>
    <w:rsid w:val="00A518A7"/>
    <w:rsid w:val="00A52854"/>
    <w:rsid w:val="00A5322B"/>
    <w:rsid w:val="00A549BF"/>
    <w:rsid w:val="00A57589"/>
    <w:rsid w:val="00A64459"/>
    <w:rsid w:val="00A64B9E"/>
    <w:rsid w:val="00A6528D"/>
    <w:rsid w:val="00A65546"/>
    <w:rsid w:val="00A6622A"/>
    <w:rsid w:val="00A665B9"/>
    <w:rsid w:val="00A66E58"/>
    <w:rsid w:val="00A67C9E"/>
    <w:rsid w:val="00A71650"/>
    <w:rsid w:val="00A75502"/>
    <w:rsid w:val="00A75990"/>
    <w:rsid w:val="00A770D8"/>
    <w:rsid w:val="00A77432"/>
    <w:rsid w:val="00A807E6"/>
    <w:rsid w:val="00A809E5"/>
    <w:rsid w:val="00A80E5A"/>
    <w:rsid w:val="00A810B1"/>
    <w:rsid w:val="00A818CA"/>
    <w:rsid w:val="00A81C39"/>
    <w:rsid w:val="00A81D99"/>
    <w:rsid w:val="00A827DC"/>
    <w:rsid w:val="00A83521"/>
    <w:rsid w:val="00A835D2"/>
    <w:rsid w:val="00A849F4"/>
    <w:rsid w:val="00A91CCB"/>
    <w:rsid w:val="00A93492"/>
    <w:rsid w:val="00A93A66"/>
    <w:rsid w:val="00A9504A"/>
    <w:rsid w:val="00A964BF"/>
    <w:rsid w:val="00A96B45"/>
    <w:rsid w:val="00A96C63"/>
    <w:rsid w:val="00A96CD1"/>
    <w:rsid w:val="00A97C44"/>
    <w:rsid w:val="00AA202E"/>
    <w:rsid w:val="00AA35DE"/>
    <w:rsid w:val="00AA3D99"/>
    <w:rsid w:val="00AA43B5"/>
    <w:rsid w:val="00AA4464"/>
    <w:rsid w:val="00AA5824"/>
    <w:rsid w:val="00AA5D62"/>
    <w:rsid w:val="00AA671B"/>
    <w:rsid w:val="00AA705D"/>
    <w:rsid w:val="00AA7B68"/>
    <w:rsid w:val="00AB1432"/>
    <w:rsid w:val="00AB1D47"/>
    <w:rsid w:val="00AB2325"/>
    <w:rsid w:val="00AB235D"/>
    <w:rsid w:val="00AB3CBB"/>
    <w:rsid w:val="00AB5CEF"/>
    <w:rsid w:val="00AB6479"/>
    <w:rsid w:val="00AB6FC7"/>
    <w:rsid w:val="00AB7119"/>
    <w:rsid w:val="00AC1EFF"/>
    <w:rsid w:val="00AC2F78"/>
    <w:rsid w:val="00AC3BF6"/>
    <w:rsid w:val="00AC3ED9"/>
    <w:rsid w:val="00AC53FE"/>
    <w:rsid w:val="00AD1310"/>
    <w:rsid w:val="00AD2AFD"/>
    <w:rsid w:val="00AD3398"/>
    <w:rsid w:val="00AD3562"/>
    <w:rsid w:val="00AD4639"/>
    <w:rsid w:val="00AD4945"/>
    <w:rsid w:val="00AD5186"/>
    <w:rsid w:val="00AD6CD6"/>
    <w:rsid w:val="00AD7505"/>
    <w:rsid w:val="00AE0763"/>
    <w:rsid w:val="00AE08E0"/>
    <w:rsid w:val="00AE0CD3"/>
    <w:rsid w:val="00AE16BE"/>
    <w:rsid w:val="00AE1958"/>
    <w:rsid w:val="00AE2AF3"/>
    <w:rsid w:val="00AE2CB7"/>
    <w:rsid w:val="00AE2FC4"/>
    <w:rsid w:val="00AE2FD8"/>
    <w:rsid w:val="00AE3816"/>
    <w:rsid w:val="00AE3E49"/>
    <w:rsid w:val="00AE3FA1"/>
    <w:rsid w:val="00AE4216"/>
    <w:rsid w:val="00AE5107"/>
    <w:rsid w:val="00AE5ADE"/>
    <w:rsid w:val="00AE6AAC"/>
    <w:rsid w:val="00AE6BB6"/>
    <w:rsid w:val="00AF07FF"/>
    <w:rsid w:val="00AF2ADA"/>
    <w:rsid w:val="00AF2FE1"/>
    <w:rsid w:val="00AF4B53"/>
    <w:rsid w:val="00AF573B"/>
    <w:rsid w:val="00AF628B"/>
    <w:rsid w:val="00AF7467"/>
    <w:rsid w:val="00AF7BA7"/>
    <w:rsid w:val="00AF7FEA"/>
    <w:rsid w:val="00B036F9"/>
    <w:rsid w:val="00B0401C"/>
    <w:rsid w:val="00B042D8"/>
    <w:rsid w:val="00B04962"/>
    <w:rsid w:val="00B05D5A"/>
    <w:rsid w:val="00B06755"/>
    <w:rsid w:val="00B0719B"/>
    <w:rsid w:val="00B0770A"/>
    <w:rsid w:val="00B11A06"/>
    <w:rsid w:val="00B11F1B"/>
    <w:rsid w:val="00B124F9"/>
    <w:rsid w:val="00B13F2F"/>
    <w:rsid w:val="00B14288"/>
    <w:rsid w:val="00B151A9"/>
    <w:rsid w:val="00B1671C"/>
    <w:rsid w:val="00B17EE2"/>
    <w:rsid w:val="00B21600"/>
    <w:rsid w:val="00B21C01"/>
    <w:rsid w:val="00B22BE4"/>
    <w:rsid w:val="00B239E3"/>
    <w:rsid w:val="00B249A9"/>
    <w:rsid w:val="00B2596F"/>
    <w:rsid w:val="00B25BE6"/>
    <w:rsid w:val="00B26F78"/>
    <w:rsid w:val="00B34922"/>
    <w:rsid w:val="00B35A19"/>
    <w:rsid w:val="00B35E27"/>
    <w:rsid w:val="00B369B2"/>
    <w:rsid w:val="00B36DD8"/>
    <w:rsid w:val="00B37F5C"/>
    <w:rsid w:val="00B41464"/>
    <w:rsid w:val="00B41594"/>
    <w:rsid w:val="00B421E2"/>
    <w:rsid w:val="00B42343"/>
    <w:rsid w:val="00B42D77"/>
    <w:rsid w:val="00B43CCB"/>
    <w:rsid w:val="00B4504D"/>
    <w:rsid w:val="00B460B4"/>
    <w:rsid w:val="00B462A3"/>
    <w:rsid w:val="00B46BCF"/>
    <w:rsid w:val="00B46D33"/>
    <w:rsid w:val="00B477E6"/>
    <w:rsid w:val="00B47809"/>
    <w:rsid w:val="00B4798C"/>
    <w:rsid w:val="00B47FCD"/>
    <w:rsid w:val="00B50ABD"/>
    <w:rsid w:val="00B50FCA"/>
    <w:rsid w:val="00B5315C"/>
    <w:rsid w:val="00B54779"/>
    <w:rsid w:val="00B5573A"/>
    <w:rsid w:val="00B55D01"/>
    <w:rsid w:val="00B56804"/>
    <w:rsid w:val="00B56C3A"/>
    <w:rsid w:val="00B56CF0"/>
    <w:rsid w:val="00B57876"/>
    <w:rsid w:val="00B61224"/>
    <w:rsid w:val="00B613FE"/>
    <w:rsid w:val="00B616FD"/>
    <w:rsid w:val="00B6606D"/>
    <w:rsid w:val="00B6653B"/>
    <w:rsid w:val="00B66DE9"/>
    <w:rsid w:val="00B67157"/>
    <w:rsid w:val="00B67267"/>
    <w:rsid w:val="00B7089B"/>
    <w:rsid w:val="00B70AC9"/>
    <w:rsid w:val="00B70DF7"/>
    <w:rsid w:val="00B7140C"/>
    <w:rsid w:val="00B71AAA"/>
    <w:rsid w:val="00B71F84"/>
    <w:rsid w:val="00B728A8"/>
    <w:rsid w:val="00B731E1"/>
    <w:rsid w:val="00B73FED"/>
    <w:rsid w:val="00B7592D"/>
    <w:rsid w:val="00B75C9B"/>
    <w:rsid w:val="00B7771A"/>
    <w:rsid w:val="00B77CFC"/>
    <w:rsid w:val="00B80545"/>
    <w:rsid w:val="00B8097A"/>
    <w:rsid w:val="00B814B6"/>
    <w:rsid w:val="00B82563"/>
    <w:rsid w:val="00B84E35"/>
    <w:rsid w:val="00B85B6C"/>
    <w:rsid w:val="00B86CC5"/>
    <w:rsid w:val="00B874B5"/>
    <w:rsid w:val="00B87A1A"/>
    <w:rsid w:val="00B90656"/>
    <w:rsid w:val="00B90917"/>
    <w:rsid w:val="00B91DBC"/>
    <w:rsid w:val="00B92F95"/>
    <w:rsid w:val="00B96FCF"/>
    <w:rsid w:val="00BA2617"/>
    <w:rsid w:val="00BA2B84"/>
    <w:rsid w:val="00BA306D"/>
    <w:rsid w:val="00BA3EC9"/>
    <w:rsid w:val="00BA4492"/>
    <w:rsid w:val="00BA5440"/>
    <w:rsid w:val="00BA5751"/>
    <w:rsid w:val="00BA6147"/>
    <w:rsid w:val="00BA6266"/>
    <w:rsid w:val="00BA7165"/>
    <w:rsid w:val="00BA7173"/>
    <w:rsid w:val="00BA75A8"/>
    <w:rsid w:val="00BA7C47"/>
    <w:rsid w:val="00BB039D"/>
    <w:rsid w:val="00BB0A47"/>
    <w:rsid w:val="00BB2260"/>
    <w:rsid w:val="00BB22F6"/>
    <w:rsid w:val="00BB4F6D"/>
    <w:rsid w:val="00BB6667"/>
    <w:rsid w:val="00BB6AF8"/>
    <w:rsid w:val="00BC18C3"/>
    <w:rsid w:val="00BC1BD3"/>
    <w:rsid w:val="00BC336C"/>
    <w:rsid w:val="00BC51C1"/>
    <w:rsid w:val="00BC582A"/>
    <w:rsid w:val="00BC5D37"/>
    <w:rsid w:val="00BC6C47"/>
    <w:rsid w:val="00BD3BF1"/>
    <w:rsid w:val="00BD3DD9"/>
    <w:rsid w:val="00BD42D5"/>
    <w:rsid w:val="00BD47F0"/>
    <w:rsid w:val="00BD4C73"/>
    <w:rsid w:val="00BD4F46"/>
    <w:rsid w:val="00BD5426"/>
    <w:rsid w:val="00BD5A70"/>
    <w:rsid w:val="00BD5F31"/>
    <w:rsid w:val="00BD670A"/>
    <w:rsid w:val="00BD7FED"/>
    <w:rsid w:val="00BE0273"/>
    <w:rsid w:val="00BE12D3"/>
    <w:rsid w:val="00BE1458"/>
    <w:rsid w:val="00BE1648"/>
    <w:rsid w:val="00BE40BC"/>
    <w:rsid w:val="00BE596A"/>
    <w:rsid w:val="00BE5B9D"/>
    <w:rsid w:val="00BE714A"/>
    <w:rsid w:val="00BE7411"/>
    <w:rsid w:val="00BE79E8"/>
    <w:rsid w:val="00BF03AD"/>
    <w:rsid w:val="00BF10FC"/>
    <w:rsid w:val="00BF1460"/>
    <w:rsid w:val="00BF2458"/>
    <w:rsid w:val="00BF2944"/>
    <w:rsid w:val="00BF2AE7"/>
    <w:rsid w:val="00BF3873"/>
    <w:rsid w:val="00BF3A2E"/>
    <w:rsid w:val="00BF4E34"/>
    <w:rsid w:val="00BF5FA5"/>
    <w:rsid w:val="00BF621D"/>
    <w:rsid w:val="00BF6279"/>
    <w:rsid w:val="00BF70A0"/>
    <w:rsid w:val="00C0104C"/>
    <w:rsid w:val="00C02916"/>
    <w:rsid w:val="00C03F33"/>
    <w:rsid w:val="00C05B1B"/>
    <w:rsid w:val="00C07212"/>
    <w:rsid w:val="00C072BF"/>
    <w:rsid w:val="00C0799F"/>
    <w:rsid w:val="00C07DAA"/>
    <w:rsid w:val="00C11AF6"/>
    <w:rsid w:val="00C12D52"/>
    <w:rsid w:val="00C13E74"/>
    <w:rsid w:val="00C1584C"/>
    <w:rsid w:val="00C20B56"/>
    <w:rsid w:val="00C231D1"/>
    <w:rsid w:val="00C235B2"/>
    <w:rsid w:val="00C23D6A"/>
    <w:rsid w:val="00C24792"/>
    <w:rsid w:val="00C250F3"/>
    <w:rsid w:val="00C27661"/>
    <w:rsid w:val="00C3137B"/>
    <w:rsid w:val="00C31513"/>
    <w:rsid w:val="00C317D4"/>
    <w:rsid w:val="00C32759"/>
    <w:rsid w:val="00C32C97"/>
    <w:rsid w:val="00C34466"/>
    <w:rsid w:val="00C3477F"/>
    <w:rsid w:val="00C35538"/>
    <w:rsid w:val="00C4021F"/>
    <w:rsid w:val="00C41151"/>
    <w:rsid w:val="00C426D1"/>
    <w:rsid w:val="00C43C60"/>
    <w:rsid w:val="00C43E6F"/>
    <w:rsid w:val="00C43EDF"/>
    <w:rsid w:val="00C44CE2"/>
    <w:rsid w:val="00C44E94"/>
    <w:rsid w:val="00C450ED"/>
    <w:rsid w:val="00C45424"/>
    <w:rsid w:val="00C455EC"/>
    <w:rsid w:val="00C45D6B"/>
    <w:rsid w:val="00C4725C"/>
    <w:rsid w:val="00C4781F"/>
    <w:rsid w:val="00C50962"/>
    <w:rsid w:val="00C5172F"/>
    <w:rsid w:val="00C52537"/>
    <w:rsid w:val="00C53489"/>
    <w:rsid w:val="00C54128"/>
    <w:rsid w:val="00C54CD3"/>
    <w:rsid w:val="00C555EB"/>
    <w:rsid w:val="00C55DE5"/>
    <w:rsid w:val="00C57EF7"/>
    <w:rsid w:val="00C607A5"/>
    <w:rsid w:val="00C60CD7"/>
    <w:rsid w:val="00C63D38"/>
    <w:rsid w:val="00C66B84"/>
    <w:rsid w:val="00C67128"/>
    <w:rsid w:val="00C6767D"/>
    <w:rsid w:val="00C677A7"/>
    <w:rsid w:val="00C67D59"/>
    <w:rsid w:val="00C7084F"/>
    <w:rsid w:val="00C7150F"/>
    <w:rsid w:val="00C71CBC"/>
    <w:rsid w:val="00C736D0"/>
    <w:rsid w:val="00C73792"/>
    <w:rsid w:val="00C752FE"/>
    <w:rsid w:val="00C755E6"/>
    <w:rsid w:val="00C7634A"/>
    <w:rsid w:val="00C76A2F"/>
    <w:rsid w:val="00C77461"/>
    <w:rsid w:val="00C81970"/>
    <w:rsid w:val="00C82683"/>
    <w:rsid w:val="00C8342C"/>
    <w:rsid w:val="00C83BF1"/>
    <w:rsid w:val="00C83DC2"/>
    <w:rsid w:val="00C84200"/>
    <w:rsid w:val="00C85109"/>
    <w:rsid w:val="00C9086E"/>
    <w:rsid w:val="00C91A5C"/>
    <w:rsid w:val="00C91C31"/>
    <w:rsid w:val="00C91CE8"/>
    <w:rsid w:val="00C9261D"/>
    <w:rsid w:val="00C96738"/>
    <w:rsid w:val="00C969D3"/>
    <w:rsid w:val="00C96FE7"/>
    <w:rsid w:val="00C973E6"/>
    <w:rsid w:val="00CA0F24"/>
    <w:rsid w:val="00CA1582"/>
    <w:rsid w:val="00CA170E"/>
    <w:rsid w:val="00CA3175"/>
    <w:rsid w:val="00CA36CD"/>
    <w:rsid w:val="00CA509B"/>
    <w:rsid w:val="00CA5132"/>
    <w:rsid w:val="00CA6EA6"/>
    <w:rsid w:val="00CB08EE"/>
    <w:rsid w:val="00CB0B40"/>
    <w:rsid w:val="00CB258A"/>
    <w:rsid w:val="00CB3476"/>
    <w:rsid w:val="00CB3F97"/>
    <w:rsid w:val="00CB5A2F"/>
    <w:rsid w:val="00CB5DC3"/>
    <w:rsid w:val="00CB6B66"/>
    <w:rsid w:val="00CC0B16"/>
    <w:rsid w:val="00CC2A90"/>
    <w:rsid w:val="00CC2BAD"/>
    <w:rsid w:val="00CC3139"/>
    <w:rsid w:val="00CC47D0"/>
    <w:rsid w:val="00CC4FF7"/>
    <w:rsid w:val="00CC5500"/>
    <w:rsid w:val="00CC5F4F"/>
    <w:rsid w:val="00CC6594"/>
    <w:rsid w:val="00CC6FB3"/>
    <w:rsid w:val="00CD0238"/>
    <w:rsid w:val="00CD06F2"/>
    <w:rsid w:val="00CD16A5"/>
    <w:rsid w:val="00CD313A"/>
    <w:rsid w:val="00CD75D6"/>
    <w:rsid w:val="00CE0A03"/>
    <w:rsid w:val="00CE2630"/>
    <w:rsid w:val="00CE2CB1"/>
    <w:rsid w:val="00CE3077"/>
    <w:rsid w:val="00CE32E3"/>
    <w:rsid w:val="00CE38B4"/>
    <w:rsid w:val="00CE4AB7"/>
    <w:rsid w:val="00CE4B01"/>
    <w:rsid w:val="00CE504A"/>
    <w:rsid w:val="00CE5A1A"/>
    <w:rsid w:val="00CE6F17"/>
    <w:rsid w:val="00CE7E3A"/>
    <w:rsid w:val="00CF0079"/>
    <w:rsid w:val="00CF06A8"/>
    <w:rsid w:val="00CF099D"/>
    <w:rsid w:val="00CF1BFE"/>
    <w:rsid w:val="00CF2100"/>
    <w:rsid w:val="00CF2E12"/>
    <w:rsid w:val="00CF3820"/>
    <w:rsid w:val="00CF3F37"/>
    <w:rsid w:val="00CF4A45"/>
    <w:rsid w:val="00CF6A9B"/>
    <w:rsid w:val="00CF7CB1"/>
    <w:rsid w:val="00D00263"/>
    <w:rsid w:val="00D03595"/>
    <w:rsid w:val="00D05308"/>
    <w:rsid w:val="00D05D26"/>
    <w:rsid w:val="00D066A6"/>
    <w:rsid w:val="00D07E57"/>
    <w:rsid w:val="00D10333"/>
    <w:rsid w:val="00D107DB"/>
    <w:rsid w:val="00D109FD"/>
    <w:rsid w:val="00D11339"/>
    <w:rsid w:val="00D134A7"/>
    <w:rsid w:val="00D14044"/>
    <w:rsid w:val="00D14BAB"/>
    <w:rsid w:val="00D14E60"/>
    <w:rsid w:val="00D154A5"/>
    <w:rsid w:val="00D16B55"/>
    <w:rsid w:val="00D22EF4"/>
    <w:rsid w:val="00D23036"/>
    <w:rsid w:val="00D23A22"/>
    <w:rsid w:val="00D23CA1"/>
    <w:rsid w:val="00D25F7A"/>
    <w:rsid w:val="00D2632E"/>
    <w:rsid w:val="00D26ECC"/>
    <w:rsid w:val="00D272C3"/>
    <w:rsid w:val="00D278A1"/>
    <w:rsid w:val="00D27CE7"/>
    <w:rsid w:val="00D30348"/>
    <w:rsid w:val="00D307B1"/>
    <w:rsid w:val="00D31032"/>
    <w:rsid w:val="00D31535"/>
    <w:rsid w:val="00D322E0"/>
    <w:rsid w:val="00D333C0"/>
    <w:rsid w:val="00D33656"/>
    <w:rsid w:val="00D33FE0"/>
    <w:rsid w:val="00D34667"/>
    <w:rsid w:val="00D3487A"/>
    <w:rsid w:val="00D34B1D"/>
    <w:rsid w:val="00D42489"/>
    <w:rsid w:val="00D42783"/>
    <w:rsid w:val="00D42967"/>
    <w:rsid w:val="00D42A48"/>
    <w:rsid w:val="00D43843"/>
    <w:rsid w:val="00D44C92"/>
    <w:rsid w:val="00D44F35"/>
    <w:rsid w:val="00D4687D"/>
    <w:rsid w:val="00D46D47"/>
    <w:rsid w:val="00D5017F"/>
    <w:rsid w:val="00D523C3"/>
    <w:rsid w:val="00D537F7"/>
    <w:rsid w:val="00D53966"/>
    <w:rsid w:val="00D54B28"/>
    <w:rsid w:val="00D602B2"/>
    <w:rsid w:val="00D62B5F"/>
    <w:rsid w:val="00D62D29"/>
    <w:rsid w:val="00D65C0D"/>
    <w:rsid w:val="00D66979"/>
    <w:rsid w:val="00D671E6"/>
    <w:rsid w:val="00D70192"/>
    <w:rsid w:val="00D70E52"/>
    <w:rsid w:val="00D73A0B"/>
    <w:rsid w:val="00D75B4C"/>
    <w:rsid w:val="00D760CF"/>
    <w:rsid w:val="00D76A7D"/>
    <w:rsid w:val="00D76BF1"/>
    <w:rsid w:val="00D80AB1"/>
    <w:rsid w:val="00D81333"/>
    <w:rsid w:val="00D81A79"/>
    <w:rsid w:val="00D84C7B"/>
    <w:rsid w:val="00D85297"/>
    <w:rsid w:val="00D85AE0"/>
    <w:rsid w:val="00D8624E"/>
    <w:rsid w:val="00D86ED2"/>
    <w:rsid w:val="00D9088B"/>
    <w:rsid w:val="00D9215C"/>
    <w:rsid w:val="00D923BF"/>
    <w:rsid w:val="00D929DB"/>
    <w:rsid w:val="00D936D4"/>
    <w:rsid w:val="00D941D5"/>
    <w:rsid w:val="00D94F4A"/>
    <w:rsid w:val="00D95A79"/>
    <w:rsid w:val="00D95CC2"/>
    <w:rsid w:val="00DA05D6"/>
    <w:rsid w:val="00DA1F61"/>
    <w:rsid w:val="00DA2255"/>
    <w:rsid w:val="00DA5BA2"/>
    <w:rsid w:val="00DA5ED1"/>
    <w:rsid w:val="00DA6D1C"/>
    <w:rsid w:val="00DA7E92"/>
    <w:rsid w:val="00DB0FBA"/>
    <w:rsid w:val="00DB2480"/>
    <w:rsid w:val="00DB2C5D"/>
    <w:rsid w:val="00DB38DC"/>
    <w:rsid w:val="00DB3905"/>
    <w:rsid w:val="00DB49ED"/>
    <w:rsid w:val="00DB4BD8"/>
    <w:rsid w:val="00DB4EB6"/>
    <w:rsid w:val="00DB5CEB"/>
    <w:rsid w:val="00DB6D50"/>
    <w:rsid w:val="00DB72D7"/>
    <w:rsid w:val="00DB7ECA"/>
    <w:rsid w:val="00DC0120"/>
    <w:rsid w:val="00DC04DE"/>
    <w:rsid w:val="00DC1F6C"/>
    <w:rsid w:val="00DC365B"/>
    <w:rsid w:val="00DC4ADF"/>
    <w:rsid w:val="00DC4DC7"/>
    <w:rsid w:val="00DC57ED"/>
    <w:rsid w:val="00DC6154"/>
    <w:rsid w:val="00DC668D"/>
    <w:rsid w:val="00DD071B"/>
    <w:rsid w:val="00DD097D"/>
    <w:rsid w:val="00DD0A3E"/>
    <w:rsid w:val="00DD0B8C"/>
    <w:rsid w:val="00DD138B"/>
    <w:rsid w:val="00DD29B4"/>
    <w:rsid w:val="00DD303D"/>
    <w:rsid w:val="00DD30BC"/>
    <w:rsid w:val="00DD3177"/>
    <w:rsid w:val="00DD37E9"/>
    <w:rsid w:val="00DD6063"/>
    <w:rsid w:val="00DD6D3F"/>
    <w:rsid w:val="00DD7EEB"/>
    <w:rsid w:val="00DE12B8"/>
    <w:rsid w:val="00DE1AEE"/>
    <w:rsid w:val="00DE1D21"/>
    <w:rsid w:val="00DE1F68"/>
    <w:rsid w:val="00DE4394"/>
    <w:rsid w:val="00DE574C"/>
    <w:rsid w:val="00DF0095"/>
    <w:rsid w:val="00DF0289"/>
    <w:rsid w:val="00DF0A47"/>
    <w:rsid w:val="00DF1841"/>
    <w:rsid w:val="00DF2639"/>
    <w:rsid w:val="00DF2F74"/>
    <w:rsid w:val="00DF3673"/>
    <w:rsid w:val="00DF36AC"/>
    <w:rsid w:val="00DF5BA5"/>
    <w:rsid w:val="00DF5CA7"/>
    <w:rsid w:val="00DF613F"/>
    <w:rsid w:val="00DF662C"/>
    <w:rsid w:val="00DF715B"/>
    <w:rsid w:val="00DF75F2"/>
    <w:rsid w:val="00DF7752"/>
    <w:rsid w:val="00DF78FD"/>
    <w:rsid w:val="00E01407"/>
    <w:rsid w:val="00E02270"/>
    <w:rsid w:val="00E025ED"/>
    <w:rsid w:val="00E0344A"/>
    <w:rsid w:val="00E06667"/>
    <w:rsid w:val="00E06909"/>
    <w:rsid w:val="00E0773C"/>
    <w:rsid w:val="00E078AB"/>
    <w:rsid w:val="00E10A69"/>
    <w:rsid w:val="00E1160D"/>
    <w:rsid w:val="00E12DA1"/>
    <w:rsid w:val="00E14C04"/>
    <w:rsid w:val="00E168D5"/>
    <w:rsid w:val="00E17FB3"/>
    <w:rsid w:val="00E2040D"/>
    <w:rsid w:val="00E209EA"/>
    <w:rsid w:val="00E20AA1"/>
    <w:rsid w:val="00E233EA"/>
    <w:rsid w:val="00E25039"/>
    <w:rsid w:val="00E256DD"/>
    <w:rsid w:val="00E258C5"/>
    <w:rsid w:val="00E264B6"/>
    <w:rsid w:val="00E26690"/>
    <w:rsid w:val="00E27065"/>
    <w:rsid w:val="00E275AC"/>
    <w:rsid w:val="00E30019"/>
    <w:rsid w:val="00E304DF"/>
    <w:rsid w:val="00E308A0"/>
    <w:rsid w:val="00E309D5"/>
    <w:rsid w:val="00E31F6C"/>
    <w:rsid w:val="00E32B7D"/>
    <w:rsid w:val="00E33065"/>
    <w:rsid w:val="00E3343E"/>
    <w:rsid w:val="00E33CE3"/>
    <w:rsid w:val="00E33D35"/>
    <w:rsid w:val="00E34CC8"/>
    <w:rsid w:val="00E3560B"/>
    <w:rsid w:val="00E363F7"/>
    <w:rsid w:val="00E36500"/>
    <w:rsid w:val="00E371E8"/>
    <w:rsid w:val="00E374A7"/>
    <w:rsid w:val="00E374D0"/>
    <w:rsid w:val="00E4071C"/>
    <w:rsid w:val="00E419AC"/>
    <w:rsid w:val="00E4270A"/>
    <w:rsid w:val="00E436CA"/>
    <w:rsid w:val="00E44830"/>
    <w:rsid w:val="00E458B6"/>
    <w:rsid w:val="00E45F5E"/>
    <w:rsid w:val="00E47897"/>
    <w:rsid w:val="00E50AD6"/>
    <w:rsid w:val="00E513CD"/>
    <w:rsid w:val="00E518C7"/>
    <w:rsid w:val="00E5276E"/>
    <w:rsid w:val="00E53D1B"/>
    <w:rsid w:val="00E54261"/>
    <w:rsid w:val="00E54958"/>
    <w:rsid w:val="00E551D5"/>
    <w:rsid w:val="00E5567A"/>
    <w:rsid w:val="00E55ABD"/>
    <w:rsid w:val="00E56293"/>
    <w:rsid w:val="00E60098"/>
    <w:rsid w:val="00E61A94"/>
    <w:rsid w:val="00E6308B"/>
    <w:rsid w:val="00E6326F"/>
    <w:rsid w:val="00E6343E"/>
    <w:rsid w:val="00E64012"/>
    <w:rsid w:val="00E66B64"/>
    <w:rsid w:val="00E671EB"/>
    <w:rsid w:val="00E67A2E"/>
    <w:rsid w:val="00E7311E"/>
    <w:rsid w:val="00E73497"/>
    <w:rsid w:val="00E74EA6"/>
    <w:rsid w:val="00E773A5"/>
    <w:rsid w:val="00E804B7"/>
    <w:rsid w:val="00E81E26"/>
    <w:rsid w:val="00E825C5"/>
    <w:rsid w:val="00E826F9"/>
    <w:rsid w:val="00E84443"/>
    <w:rsid w:val="00E848EB"/>
    <w:rsid w:val="00E84F76"/>
    <w:rsid w:val="00E85A92"/>
    <w:rsid w:val="00E863D6"/>
    <w:rsid w:val="00E86DBB"/>
    <w:rsid w:val="00E87EC2"/>
    <w:rsid w:val="00E922A6"/>
    <w:rsid w:val="00E93046"/>
    <w:rsid w:val="00E93D0F"/>
    <w:rsid w:val="00E95046"/>
    <w:rsid w:val="00E960EA"/>
    <w:rsid w:val="00EA0935"/>
    <w:rsid w:val="00EA0BFA"/>
    <w:rsid w:val="00EA0E96"/>
    <w:rsid w:val="00EA12AA"/>
    <w:rsid w:val="00EA1679"/>
    <w:rsid w:val="00EA267D"/>
    <w:rsid w:val="00EA3786"/>
    <w:rsid w:val="00EA5154"/>
    <w:rsid w:val="00EA583B"/>
    <w:rsid w:val="00EA658A"/>
    <w:rsid w:val="00EA6ED9"/>
    <w:rsid w:val="00EB2675"/>
    <w:rsid w:val="00EB2C99"/>
    <w:rsid w:val="00EB375B"/>
    <w:rsid w:val="00EB455D"/>
    <w:rsid w:val="00EB4BDF"/>
    <w:rsid w:val="00EB59E9"/>
    <w:rsid w:val="00EB5C21"/>
    <w:rsid w:val="00EB621B"/>
    <w:rsid w:val="00EB655E"/>
    <w:rsid w:val="00EC00F9"/>
    <w:rsid w:val="00EC05CC"/>
    <w:rsid w:val="00EC14CF"/>
    <w:rsid w:val="00EC18B6"/>
    <w:rsid w:val="00EC3006"/>
    <w:rsid w:val="00EC3733"/>
    <w:rsid w:val="00EC52FF"/>
    <w:rsid w:val="00EC6262"/>
    <w:rsid w:val="00EC732D"/>
    <w:rsid w:val="00ED052B"/>
    <w:rsid w:val="00ED1B0D"/>
    <w:rsid w:val="00ED31E2"/>
    <w:rsid w:val="00ED3A6B"/>
    <w:rsid w:val="00ED49B4"/>
    <w:rsid w:val="00ED57EF"/>
    <w:rsid w:val="00ED5ECD"/>
    <w:rsid w:val="00EE1B19"/>
    <w:rsid w:val="00EE1FA1"/>
    <w:rsid w:val="00EE3A78"/>
    <w:rsid w:val="00EE43C9"/>
    <w:rsid w:val="00EE4B9F"/>
    <w:rsid w:val="00EE549A"/>
    <w:rsid w:val="00EE6570"/>
    <w:rsid w:val="00EE7184"/>
    <w:rsid w:val="00EE7410"/>
    <w:rsid w:val="00EE76BA"/>
    <w:rsid w:val="00EF069F"/>
    <w:rsid w:val="00EF0E8D"/>
    <w:rsid w:val="00EF19E8"/>
    <w:rsid w:val="00EF510E"/>
    <w:rsid w:val="00EF5231"/>
    <w:rsid w:val="00EF551E"/>
    <w:rsid w:val="00EF5BC6"/>
    <w:rsid w:val="00EF6CBE"/>
    <w:rsid w:val="00F016B3"/>
    <w:rsid w:val="00F036D1"/>
    <w:rsid w:val="00F03DD5"/>
    <w:rsid w:val="00F049F5"/>
    <w:rsid w:val="00F050D2"/>
    <w:rsid w:val="00F05331"/>
    <w:rsid w:val="00F058AF"/>
    <w:rsid w:val="00F1066A"/>
    <w:rsid w:val="00F11A0B"/>
    <w:rsid w:val="00F150DE"/>
    <w:rsid w:val="00F16589"/>
    <w:rsid w:val="00F176BA"/>
    <w:rsid w:val="00F17DF5"/>
    <w:rsid w:val="00F17E08"/>
    <w:rsid w:val="00F225EF"/>
    <w:rsid w:val="00F24206"/>
    <w:rsid w:val="00F24883"/>
    <w:rsid w:val="00F273EB"/>
    <w:rsid w:val="00F352FB"/>
    <w:rsid w:val="00F3599C"/>
    <w:rsid w:val="00F36313"/>
    <w:rsid w:val="00F41E64"/>
    <w:rsid w:val="00F421E3"/>
    <w:rsid w:val="00F433F7"/>
    <w:rsid w:val="00F4352A"/>
    <w:rsid w:val="00F435B1"/>
    <w:rsid w:val="00F43C4A"/>
    <w:rsid w:val="00F44451"/>
    <w:rsid w:val="00F46CA2"/>
    <w:rsid w:val="00F5099F"/>
    <w:rsid w:val="00F53D9E"/>
    <w:rsid w:val="00F54010"/>
    <w:rsid w:val="00F5579E"/>
    <w:rsid w:val="00F55AE5"/>
    <w:rsid w:val="00F56212"/>
    <w:rsid w:val="00F563C5"/>
    <w:rsid w:val="00F57074"/>
    <w:rsid w:val="00F57874"/>
    <w:rsid w:val="00F57CF4"/>
    <w:rsid w:val="00F6150B"/>
    <w:rsid w:val="00F6194D"/>
    <w:rsid w:val="00F61D0C"/>
    <w:rsid w:val="00F62312"/>
    <w:rsid w:val="00F6448E"/>
    <w:rsid w:val="00F66E38"/>
    <w:rsid w:val="00F702F8"/>
    <w:rsid w:val="00F70D12"/>
    <w:rsid w:val="00F70F36"/>
    <w:rsid w:val="00F712C3"/>
    <w:rsid w:val="00F73785"/>
    <w:rsid w:val="00F7458D"/>
    <w:rsid w:val="00F750CA"/>
    <w:rsid w:val="00F765EC"/>
    <w:rsid w:val="00F77957"/>
    <w:rsid w:val="00F8109A"/>
    <w:rsid w:val="00F820C3"/>
    <w:rsid w:val="00F82A9F"/>
    <w:rsid w:val="00F82CF5"/>
    <w:rsid w:val="00F82E50"/>
    <w:rsid w:val="00F82E8C"/>
    <w:rsid w:val="00F83269"/>
    <w:rsid w:val="00F86898"/>
    <w:rsid w:val="00F872EC"/>
    <w:rsid w:val="00F91284"/>
    <w:rsid w:val="00F914B5"/>
    <w:rsid w:val="00F924C9"/>
    <w:rsid w:val="00F94D03"/>
    <w:rsid w:val="00F95380"/>
    <w:rsid w:val="00F9561F"/>
    <w:rsid w:val="00F97C2F"/>
    <w:rsid w:val="00FA0AE8"/>
    <w:rsid w:val="00FA0E9C"/>
    <w:rsid w:val="00FA4535"/>
    <w:rsid w:val="00FA455D"/>
    <w:rsid w:val="00FA529D"/>
    <w:rsid w:val="00FA5AC9"/>
    <w:rsid w:val="00FA6689"/>
    <w:rsid w:val="00FA6DCA"/>
    <w:rsid w:val="00FB0F05"/>
    <w:rsid w:val="00FB3661"/>
    <w:rsid w:val="00FB5499"/>
    <w:rsid w:val="00FB5D2D"/>
    <w:rsid w:val="00FB5D41"/>
    <w:rsid w:val="00FB5E25"/>
    <w:rsid w:val="00FB6348"/>
    <w:rsid w:val="00FB6863"/>
    <w:rsid w:val="00FB6941"/>
    <w:rsid w:val="00FB6EE4"/>
    <w:rsid w:val="00FC166C"/>
    <w:rsid w:val="00FC190A"/>
    <w:rsid w:val="00FC191A"/>
    <w:rsid w:val="00FC2690"/>
    <w:rsid w:val="00FC3201"/>
    <w:rsid w:val="00FC36AD"/>
    <w:rsid w:val="00FC3AEE"/>
    <w:rsid w:val="00FC4244"/>
    <w:rsid w:val="00FC579E"/>
    <w:rsid w:val="00FC67D2"/>
    <w:rsid w:val="00FC6D5E"/>
    <w:rsid w:val="00FD01D2"/>
    <w:rsid w:val="00FD1130"/>
    <w:rsid w:val="00FD234E"/>
    <w:rsid w:val="00FD2A8F"/>
    <w:rsid w:val="00FD2B23"/>
    <w:rsid w:val="00FD469B"/>
    <w:rsid w:val="00FD4B11"/>
    <w:rsid w:val="00FD601D"/>
    <w:rsid w:val="00FD68F4"/>
    <w:rsid w:val="00FE00B8"/>
    <w:rsid w:val="00FE2287"/>
    <w:rsid w:val="00FE360A"/>
    <w:rsid w:val="00FE54BA"/>
    <w:rsid w:val="00FE6C37"/>
    <w:rsid w:val="00FF0264"/>
    <w:rsid w:val="00FF1168"/>
    <w:rsid w:val="00FF2DD6"/>
    <w:rsid w:val="00FF368D"/>
    <w:rsid w:val="00FF40A3"/>
    <w:rsid w:val="00FF592C"/>
    <w:rsid w:val="00FF6B30"/>
    <w:rsid w:val="00FF7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F6A0142B-E1F2-47AC-B1C5-87E197AA2D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233EA"/>
    <w:pPr>
      <w:spacing w:line="256" w:lineRule="auto"/>
    </w:pPr>
    <w:rPr>
      <w:rFonts w:ascii="Times New Roman" w:hAnsi="Times New Roman"/>
      <w:sz w:val="20"/>
    </w:rPr>
  </w:style>
  <w:style w:type="paragraph" w:styleId="1">
    <w:name w:val="heading 1"/>
    <w:basedOn w:val="a"/>
    <w:next w:val="a"/>
    <w:link w:val="10"/>
    <w:uiPriority w:val="9"/>
    <w:qFormat/>
    <w:rsid w:val="00777A65"/>
    <w:pPr>
      <w:keepNext/>
      <w:keepLines/>
      <w:spacing w:before="340" w:after="330" w:line="578" w:lineRule="auto"/>
      <w:outlineLvl w:val="0"/>
    </w:pPr>
    <w:rPr>
      <w:b/>
      <w:bCs/>
      <w:kern w:val="44"/>
      <w:sz w:val="44"/>
      <w:szCs w:val="44"/>
    </w:rPr>
  </w:style>
  <w:style w:type="paragraph" w:styleId="2">
    <w:name w:val="heading 2"/>
    <w:aliases w:val="Head2A,2,H2,h2,DO NOT USE_h2,h21,UNDERRUBRIK 1-2,Head 2,l2,TitreProp,Header 2,ITT t2,PA Major Section,Livello 2,R2,H21,Heading 2 Hidden,Head1,2nd level,heading 2,I2,Section Title,Heading2,list2,H2-Heading 2"/>
    <w:basedOn w:val="a"/>
    <w:next w:val="a"/>
    <w:link w:val="20"/>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locked/>
    <w:rsid w:val="007135FE"/>
    <w:rPr>
      <w:rFonts w:ascii="Arial" w:hAnsi="Arial" w:cs="Arial"/>
      <w:b/>
      <w:noProof/>
      <w:sz w:val="18"/>
      <w:lang w:val="en-GB"/>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3"/>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7135FE"/>
    <w:rPr>
      <w:rFonts w:ascii="Times New Roman" w:hAnsi="Times New Roman"/>
      <w:sz w:val="20"/>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88386C"/>
    <w:rPr>
      <w:rFonts w:ascii="Arial" w:eastAsiaTheme="majorEastAsia" w:hAnsi="Arial" w:cstheme="majorBidi"/>
      <w:sz w:val="28"/>
      <w:szCs w:val="26"/>
    </w:rPr>
  </w:style>
  <w:style w:type="paragraph" w:styleId="a5">
    <w:name w:val="endnote text"/>
    <w:basedOn w:val="a"/>
    <w:link w:val="a6"/>
    <w:uiPriority w:val="99"/>
    <w:semiHidden/>
    <w:unhideWhenUsed/>
    <w:rsid w:val="00EA0BFA"/>
    <w:pPr>
      <w:spacing w:after="0" w:line="240" w:lineRule="auto"/>
    </w:pPr>
    <w:rPr>
      <w:szCs w:val="20"/>
    </w:rPr>
  </w:style>
  <w:style w:type="character" w:customStyle="1" w:styleId="a6">
    <w:name w:val="尾注文本 字符"/>
    <w:basedOn w:val="a0"/>
    <w:link w:val="a5"/>
    <w:uiPriority w:val="99"/>
    <w:semiHidden/>
    <w:rsid w:val="00EA0BFA"/>
    <w:rPr>
      <w:rFonts w:ascii="Times New Roman" w:hAnsi="Times New Roman"/>
      <w:sz w:val="20"/>
      <w:szCs w:val="20"/>
    </w:rPr>
  </w:style>
  <w:style w:type="character" w:styleId="a7">
    <w:name w:val="endnote reference"/>
    <w:basedOn w:val="a0"/>
    <w:uiPriority w:val="99"/>
    <w:semiHidden/>
    <w:unhideWhenUsed/>
    <w:rsid w:val="00EA0BFA"/>
    <w:rPr>
      <w:vertAlign w:val="superscript"/>
    </w:rPr>
  </w:style>
  <w:style w:type="table" w:styleId="a8">
    <w:name w:val="Table Grid"/>
    <w:aliases w:val="TableGrid"/>
    <w:basedOn w:val="a1"/>
    <w:uiPriority w:val="39"/>
    <w:qFormat/>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caption"/>
    <w:basedOn w:val="a"/>
    <w:next w:val="a"/>
    <w:link w:val="aa"/>
    <w:unhideWhenUsed/>
    <w:qFormat/>
    <w:rsid w:val="00C43E6F"/>
    <w:pPr>
      <w:spacing w:after="200" w:line="240" w:lineRule="auto"/>
    </w:pPr>
    <w:rPr>
      <w:i/>
      <w:iCs/>
      <w:szCs w:val="18"/>
    </w:rPr>
  </w:style>
  <w:style w:type="paragraph" w:customStyle="1" w:styleId="TAH">
    <w:name w:val="TAH"/>
    <w:basedOn w:val="a"/>
    <w:link w:val="TAHCar"/>
    <w:uiPriority w:val="99"/>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uiPriority w:val="99"/>
    <w:qFormat/>
    <w:locked/>
    <w:rsid w:val="00652DEC"/>
    <w:rPr>
      <w:rFonts w:ascii="Arial" w:eastAsia="Times New Roman" w:hAnsi="Arial" w:cs="Times New Roman"/>
      <w:b/>
      <w:sz w:val="18"/>
      <w:szCs w:val="20"/>
      <w:lang w:val="en-GB" w:eastAsia="en-GB"/>
    </w:rPr>
  </w:style>
  <w:style w:type="paragraph" w:styleId="ab">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清單段落1,列出段落,목록 단"/>
    <w:basedOn w:val="a"/>
    <w:link w:val="ac"/>
    <w:uiPriority w:val="34"/>
    <w:qFormat/>
    <w:rsid w:val="003F3F95"/>
    <w:pPr>
      <w:spacing w:after="0" w:line="240" w:lineRule="auto"/>
      <w:ind w:left="720"/>
      <w:contextualSpacing/>
    </w:pPr>
    <w:rPr>
      <w:rFonts w:eastAsia="Times New Roman" w:cs="Times New Roman"/>
      <w:szCs w:val="20"/>
      <w:lang w:val="en-GB"/>
    </w:rPr>
  </w:style>
  <w:style w:type="character" w:customStyle="1" w:styleId="ac">
    <w:name w:val="列表段落 字符"/>
    <w:aliases w:val="- Bullets 字符,목록 단락 字符,?? ?? 字符,????? 字符,???? 字符,リスト段落 字符,Lista1 字符,中等深浅网格 1 - 着色 21 字符,列出段落1 字符,¥¡¡¡¡ì¬º¥¹¥È¶ÎÂä 字符,ÁÐ³ö¶ÎÂä 字符,列表段落1 字符,—ño’i—Ž 字符,¥ê¥¹¥È¶ÎÂä 字符,1st level - Bullet List Paragraph 字符,Lettre d'introduction 字符,Paragrafo elenco 字符"/>
    <w:link w:val="ab"/>
    <w:uiPriority w:val="34"/>
    <w:qFormat/>
    <w:rsid w:val="003F3F95"/>
    <w:rPr>
      <w:rFonts w:ascii="Times New Roman" w:eastAsia="Times New Roman" w:hAnsi="Times New Roman" w:cs="Times New Roman"/>
      <w:sz w:val="20"/>
      <w:szCs w:val="20"/>
      <w:lang w:val="en-GB"/>
    </w:rPr>
  </w:style>
  <w:style w:type="paragraph" w:styleId="ad">
    <w:name w:val="Body Text"/>
    <w:basedOn w:val="a"/>
    <w:link w:val="ae"/>
    <w:semiHidden/>
    <w:rsid w:val="003F3F95"/>
    <w:pPr>
      <w:spacing w:after="0" w:line="240" w:lineRule="auto"/>
    </w:pPr>
    <w:rPr>
      <w:rFonts w:ascii="Arial" w:eastAsia="Times New Roman" w:hAnsi="Arial" w:cs="Arial"/>
      <w:color w:val="FF0000"/>
      <w:szCs w:val="20"/>
      <w:lang w:val="en-GB"/>
    </w:rPr>
  </w:style>
  <w:style w:type="character" w:customStyle="1" w:styleId="ae">
    <w:name w:val="正文文本 字符"/>
    <w:basedOn w:val="a0"/>
    <w:link w:val="ad"/>
    <w:semiHidden/>
    <w:rsid w:val="003F3F95"/>
    <w:rPr>
      <w:rFonts w:ascii="Arial" w:eastAsia="Times New Roman" w:hAnsi="Arial" w:cs="Arial"/>
      <w:color w:val="FF0000"/>
      <w:sz w:val="20"/>
      <w:szCs w:val="20"/>
      <w:lang w:val="en-GB"/>
    </w:rPr>
  </w:style>
  <w:style w:type="character" w:styleId="af">
    <w:name w:val="annotation reference"/>
    <w:basedOn w:val="a0"/>
    <w:uiPriority w:val="99"/>
    <w:semiHidden/>
    <w:unhideWhenUsed/>
    <w:rsid w:val="001446C5"/>
    <w:rPr>
      <w:sz w:val="16"/>
      <w:szCs w:val="16"/>
    </w:rPr>
  </w:style>
  <w:style w:type="paragraph" w:styleId="af0">
    <w:name w:val="annotation text"/>
    <w:basedOn w:val="a"/>
    <w:link w:val="af1"/>
    <w:uiPriority w:val="99"/>
    <w:semiHidden/>
    <w:unhideWhenUsed/>
    <w:rsid w:val="001446C5"/>
    <w:pPr>
      <w:spacing w:line="240" w:lineRule="auto"/>
    </w:pPr>
    <w:rPr>
      <w:szCs w:val="20"/>
    </w:rPr>
  </w:style>
  <w:style w:type="character" w:customStyle="1" w:styleId="af1">
    <w:name w:val="批注文字 字符"/>
    <w:basedOn w:val="a0"/>
    <w:link w:val="af0"/>
    <w:uiPriority w:val="99"/>
    <w:semiHidden/>
    <w:rsid w:val="001446C5"/>
    <w:rPr>
      <w:rFonts w:ascii="Times New Roman" w:hAnsi="Times New Roman"/>
      <w:sz w:val="20"/>
      <w:szCs w:val="20"/>
    </w:rPr>
  </w:style>
  <w:style w:type="paragraph" w:styleId="af2">
    <w:name w:val="annotation subject"/>
    <w:basedOn w:val="af0"/>
    <w:next w:val="af0"/>
    <w:link w:val="af3"/>
    <w:uiPriority w:val="99"/>
    <w:semiHidden/>
    <w:unhideWhenUsed/>
    <w:rsid w:val="001446C5"/>
    <w:rPr>
      <w:b/>
      <w:bCs/>
    </w:rPr>
  </w:style>
  <w:style w:type="character" w:customStyle="1" w:styleId="af3">
    <w:name w:val="批注主题 字符"/>
    <w:basedOn w:val="af1"/>
    <w:link w:val="af2"/>
    <w:uiPriority w:val="99"/>
    <w:semiHidden/>
    <w:rsid w:val="001446C5"/>
    <w:rPr>
      <w:rFonts w:ascii="Times New Roman" w:hAnsi="Times New Roman"/>
      <w:b/>
      <w:bCs/>
      <w:sz w:val="20"/>
      <w:szCs w:val="20"/>
    </w:rPr>
  </w:style>
  <w:style w:type="paragraph" w:styleId="af4">
    <w:name w:val="Balloon Text"/>
    <w:basedOn w:val="a"/>
    <w:link w:val="af5"/>
    <w:uiPriority w:val="99"/>
    <w:semiHidden/>
    <w:unhideWhenUsed/>
    <w:rsid w:val="001446C5"/>
    <w:pPr>
      <w:spacing w:after="0" w:line="240" w:lineRule="auto"/>
    </w:pPr>
    <w:rPr>
      <w:rFonts w:ascii="Segoe UI" w:hAnsi="Segoe UI" w:cs="Segoe UI"/>
      <w:sz w:val="18"/>
      <w:szCs w:val="18"/>
    </w:rPr>
  </w:style>
  <w:style w:type="character" w:customStyle="1" w:styleId="af5">
    <w:name w:val="批注框文本 字符"/>
    <w:basedOn w:val="a0"/>
    <w:link w:val="af4"/>
    <w:uiPriority w:val="99"/>
    <w:semiHidden/>
    <w:rsid w:val="001446C5"/>
    <w:rPr>
      <w:rFonts w:ascii="Segoe UI" w:hAnsi="Segoe UI" w:cs="Segoe UI"/>
      <w:sz w:val="18"/>
      <w:szCs w:val="18"/>
    </w:rPr>
  </w:style>
  <w:style w:type="paragraph" w:styleId="af6">
    <w:name w:val="Revision"/>
    <w:hidden/>
    <w:uiPriority w:val="99"/>
    <w:semiHidden/>
    <w:rsid w:val="007E176D"/>
    <w:pPr>
      <w:spacing w:after="0" w:line="240" w:lineRule="auto"/>
    </w:pPr>
    <w:rPr>
      <w:rFonts w:ascii="Times New Roman" w:hAnsi="Times New Roman"/>
      <w:sz w:val="20"/>
    </w:rPr>
  </w:style>
  <w:style w:type="character" w:customStyle="1" w:styleId="aa">
    <w:name w:val="题注 字符"/>
    <w:basedOn w:val="a0"/>
    <w:link w:val="a9"/>
    <w:uiPriority w:val="35"/>
    <w:locked/>
    <w:rsid w:val="008F517B"/>
    <w:rPr>
      <w:rFonts w:ascii="Times New Roman" w:hAnsi="Times New Roman"/>
      <w:i/>
      <w:iCs/>
      <w:sz w:val="20"/>
      <w:szCs w:val="18"/>
    </w:rPr>
  </w:style>
  <w:style w:type="paragraph" w:customStyle="1" w:styleId="Reference">
    <w:name w:val="Reference"/>
    <w:basedOn w:val="a"/>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af7">
    <w:name w:val="Hyperlink"/>
    <w:uiPriority w:val="99"/>
    <w:unhideWhenUsed/>
    <w:rsid w:val="00D42A48"/>
    <w:rPr>
      <w:color w:val="0000FF"/>
      <w:u w:val="single"/>
    </w:rPr>
  </w:style>
  <w:style w:type="paragraph" w:customStyle="1" w:styleId="TAC">
    <w:name w:val="TAC"/>
    <w:basedOn w:val="a"/>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a"/>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af8">
    <w:name w:val="Normal (Web)"/>
    <w:basedOn w:val="a"/>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a"/>
    <w:next w:val="a"/>
    <w:qFormat/>
    <w:rsid w:val="00F77957"/>
    <w:pPr>
      <w:keepLines/>
      <w:tabs>
        <w:tab w:val="center" w:pos="4536"/>
        <w:tab w:val="right" w:pos="9072"/>
      </w:tabs>
      <w:spacing w:after="180" w:line="240" w:lineRule="auto"/>
    </w:pPr>
    <w:rPr>
      <w:rFonts w:eastAsia="宋体" w:cs="Times New Roman"/>
      <w:noProof/>
      <w:szCs w:val="20"/>
      <w:lang w:val="en-GB"/>
    </w:rPr>
  </w:style>
  <w:style w:type="paragraph" w:styleId="af9">
    <w:name w:val="footer"/>
    <w:basedOn w:val="a"/>
    <w:link w:val="afa"/>
    <w:uiPriority w:val="99"/>
    <w:unhideWhenUsed/>
    <w:rsid w:val="007707B1"/>
    <w:pPr>
      <w:tabs>
        <w:tab w:val="center" w:pos="4153"/>
        <w:tab w:val="right" w:pos="8306"/>
      </w:tabs>
      <w:snapToGrid w:val="0"/>
      <w:spacing w:line="240" w:lineRule="auto"/>
    </w:pPr>
    <w:rPr>
      <w:sz w:val="18"/>
      <w:szCs w:val="18"/>
    </w:rPr>
  </w:style>
  <w:style w:type="character" w:customStyle="1" w:styleId="afa">
    <w:name w:val="页脚 字符"/>
    <w:basedOn w:val="a0"/>
    <w:link w:val="af9"/>
    <w:uiPriority w:val="99"/>
    <w:rsid w:val="007707B1"/>
    <w:rPr>
      <w:rFonts w:ascii="Times New Roman" w:hAnsi="Times New Roman"/>
      <w:sz w:val="18"/>
      <w:szCs w:val="18"/>
    </w:rPr>
  </w:style>
  <w:style w:type="paragraph" w:customStyle="1" w:styleId="PL">
    <w:name w:val="PL"/>
    <w:link w:val="PLChar"/>
    <w:qFormat/>
    <w:rsid w:val="00CD0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D0238"/>
    <w:rPr>
      <w:rFonts w:ascii="Courier New" w:eastAsia="Times New Roman" w:hAnsi="Courier New" w:cs="Times New Roman"/>
      <w:noProof/>
      <w:sz w:val="16"/>
      <w:szCs w:val="20"/>
      <w:shd w:val="clear" w:color="auto" w:fill="E6E6E6"/>
      <w:lang w:val="en-GB" w:eastAsia="en-GB"/>
    </w:rPr>
  </w:style>
  <w:style w:type="character" w:customStyle="1" w:styleId="opdict3font24">
    <w:name w:val="op_dict3_font24"/>
    <w:basedOn w:val="a0"/>
    <w:rsid w:val="00744D27"/>
  </w:style>
  <w:style w:type="character" w:customStyle="1" w:styleId="10">
    <w:name w:val="标题 1 字符"/>
    <w:basedOn w:val="a0"/>
    <w:link w:val="1"/>
    <w:uiPriority w:val="9"/>
    <w:rsid w:val="00777A65"/>
    <w:rPr>
      <w:rFonts w:ascii="Times New Roman" w:hAnsi="Times New Roman"/>
      <w:b/>
      <w:bCs/>
      <w:kern w:val="44"/>
      <w:sz w:val="44"/>
      <w:szCs w:val="44"/>
    </w:rPr>
  </w:style>
  <w:style w:type="paragraph" w:customStyle="1" w:styleId="B1">
    <w:name w:val="B1"/>
    <w:basedOn w:val="afb"/>
    <w:link w:val="B1Char"/>
    <w:qFormat/>
    <w:rsid w:val="002A3BFB"/>
    <w:pPr>
      <w:spacing w:after="180" w:line="240" w:lineRule="auto"/>
      <w:ind w:left="568" w:firstLineChars="0" w:hanging="284"/>
      <w:contextualSpacing w:val="0"/>
    </w:pPr>
    <w:rPr>
      <w:rFonts w:eastAsia="宋体" w:cs="Times New Roman"/>
      <w:szCs w:val="20"/>
      <w:lang w:val="en-GB"/>
    </w:rPr>
  </w:style>
  <w:style w:type="character" w:customStyle="1" w:styleId="B1Char">
    <w:name w:val="B1 Char"/>
    <w:link w:val="B1"/>
    <w:locked/>
    <w:rsid w:val="002A3BFB"/>
    <w:rPr>
      <w:rFonts w:ascii="Times New Roman" w:eastAsia="宋体" w:hAnsi="Times New Roman" w:cs="Times New Roman"/>
      <w:sz w:val="20"/>
      <w:szCs w:val="20"/>
      <w:lang w:val="en-GB"/>
    </w:rPr>
  </w:style>
  <w:style w:type="paragraph" w:customStyle="1" w:styleId="B2">
    <w:name w:val="B2"/>
    <w:basedOn w:val="21"/>
    <w:link w:val="B2Char"/>
    <w:qFormat/>
    <w:rsid w:val="002A3BFB"/>
    <w:pPr>
      <w:spacing w:after="180" w:line="240" w:lineRule="auto"/>
      <w:ind w:leftChars="0" w:left="851" w:firstLineChars="0" w:hanging="284"/>
      <w:contextualSpacing w:val="0"/>
    </w:pPr>
    <w:rPr>
      <w:rFonts w:eastAsia="宋体" w:cs="Times New Roman"/>
      <w:szCs w:val="20"/>
      <w:lang w:val="en-GB"/>
    </w:rPr>
  </w:style>
  <w:style w:type="character" w:customStyle="1" w:styleId="B2Char">
    <w:name w:val="B2 Char"/>
    <w:link w:val="B2"/>
    <w:qFormat/>
    <w:rsid w:val="002A3BFB"/>
    <w:rPr>
      <w:rFonts w:ascii="Times New Roman" w:eastAsia="宋体" w:hAnsi="Times New Roman" w:cs="Times New Roman"/>
      <w:sz w:val="20"/>
      <w:szCs w:val="20"/>
      <w:lang w:val="en-GB"/>
    </w:rPr>
  </w:style>
  <w:style w:type="paragraph" w:styleId="afb">
    <w:name w:val="List"/>
    <w:basedOn w:val="a"/>
    <w:uiPriority w:val="99"/>
    <w:semiHidden/>
    <w:unhideWhenUsed/>
    <w:rsid w:val="002A3BFB"/>
    <w:pPr>
      <w:ind w:left="200" w:hangingChars="200" w:hanging="200"/>
      <w:contextualSpacing/>
    </w:pPr>
  </w:style>
  <w:style w:type="paragraph" w:styleId="21">
    <w:name w:val="List 2"/>
    <w:basedOn w:val="a"/>
    <w:uiPriority w:val="99"/>
    <w:semiHidden/>
    <w:unhideWhenUsed/>
    <w:rsid w:val="002A3BFB"/>
    <w:pPr>
      <w:ind w:leftChars="200" w:left="100" w:hangingChars="200" w:hanging="200"/>
      <w:contextualSpacing/>
    </w:pPr>
  </w:style>
  <w:style w:type="paragraph" w:customStyle="1" w:styleId="TAL">
    <w:name w:val="TAL"/>
    <w:basedOn w:val="a"/>
    <w:link w:val="TALChar"/>
    <w:qFormat/>
    <w:rsid w:val="00B34922"/>
    <w:pPr>
      <w:keepNext/>
      <w:keepLines/>
      <w:spacing w:after="0" w:line="240" w:lineRule="auto"/>
    </w:pPr>
    <w:rPr>
      <w:rFonts w:ascii="Arial" w:hAnsi="Arial" w:cs="Times New Roman"/>
      <w:sz w:val="18"/>
      <w:szCs w:val="20"/>
      <w:lang w:val="en-GB"/>
    </w:rPr>
  </w:style>
  <w:style w:type="paragraph" w:customStyle="1" w:styleId="TAN">
    <w:name w:val="TAN"/>
    <w:basedOn w:val="TAL"/>
    <w:link w:val="TANChar"/>
    <w:qFormat/>
    <w:rsid w:val="00B34922"/>
    <w:pPr>
      <w:ind w:left="851" w:hanging="851"/>
    </w:pPr>
  </w:style>
  <w:style w:type="character" w:customStyle="1" w:styleId="TALChar">
    <w:name w:val="TAL Char"/>
    <w:link w:val="TAL"/>
    <w:qFormat/>
    <w:rsid w:val="00B34922"/>
    <w:rPr>
      <w:rFonts w:ascii="Arial" w:hAnsi="Arial" w:cs="Times New Roman"/>
      <w:sz w:val="18"/>
      <w:szCs w:val="20"/>
      <w:lang w:val="en-GB"/>
    </w:rPr>
  </w:style>
  <w:style w:type="character" w:customStyle="1" w:styleId="TANChar">
    <w:name w:val="TAN Char"/>
    <w:link w:val="TAN"/>
    <w:qFormat/>
    <w:rsid w:val="00B34922"/>
    <w:rPr>
      <w:rFonts w:ascii="Arial" w:hAnsi="Arial" w:cs="Times New Roman"/>
      <w:sz w:val="18"/>
      <w:szCs w:val="20"/>
      <w:lang w:val="en-GB"/>
    </w:rPr>
  </w:style>
  <w:style w:type="character" w:customStyle="1" w:styleId="TALCar">
    <w:name w:val="TAL Car"/>
    <w:qFormat/>
    <w:rsid w:val="001E57BA"/>
    <w:rPr>
      <w:rFonts w:ascii="Arial" w:hAnsi="Arial"/>
      <w:sz w:val="18"/>
      <w:lang w:eastAsia="en-US"/>
    </w:rPr>
  </w:style>
  <w:style w:type="character" w:styleId="afc">
    <w:name w:val="Placeholder Text"/>
    <w:basedOn w:val="a0"/>
    <w:uiPriority w:val="99"/>
    <w:semiHidden/>
    <w:rsid w:val="001D26DD"/>
    <w:rPr>
      <w:color w:val="808080"/>
    </w:rPr>
  </w:style>
  <w:style w:type="character" w:customStyle="1" w:styleId="ui-provider">
    <w:name w:val="ui-provider"/>
    <w:rsid w:val="0060753D"/>
  </w:style>
  <w:style w:type="table" w:customStyle="1" w:styleId="TableGrid713">
    <w:name w:val="Table Grid713"/>
    <w:basedOn w:val="a1"/>
    <w:uiPriority w:val="39"/>
    <w:qFormat/>
    <w:rsid w:val="007706DB"/>
    <w:pPr>
      <w:spacing w:after="0" w:line="240" w:lineRule="auto"/>
    </w:pPr>
    <w:rPr>
      <w:rFonts w:ascii="Calibri" w:eastAsia="等线"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37">
      <w:bodyDiv w:val="1"/>
      <w:marLeft w:val="0"/>
      <w:marRight w:val="0"/>
      <w:marTop w:val="0"/>
      <w:marBottom w:val="0"/>
      <w:divBdr>
        <w:top w:val="none" w:sz="0" w:space="0" w:color="auto"/>
        <w:left w:val="none" w:sz="0" w:space="0" w:color="auto"/>
        <w:bottom w:val="none" w:sz="0" w:space="0" w:color="auto"/>
        <w:right w:val="none" w:sz="0" w:space="0" w:color="auto"/>
      </w:divBdr>
      <w:divsChild>
        <w:div w:id="121850088">
          <w:marLeft w:val="1138"/>
          <w:marRight w:val="0"/>
          <w:marTop w:val="20"/>
          <w:marBottom w:val="20"/>
          <w:divBdr>
            <w:top w:val="none" w:sz="0" w:space="0" w:color="auto"/>
            <w:left w:val="none" w:sz="0" w:space="0" w:color="auto"/>
            <w:bottom w:val="none" w:sz="0" w:space="0" w:color="auto"/>
            <w:right w:val="none" w:sz="0" w:space="0" w:color="auto"/>
          </w:divBdr>
        </w:div>
        <w:div w:id="197550583">
          <w:marLeft w:val="2578"/>
          <w:marRight w:val="0"/>
          <w:marTop w:val="20"/>
          <w:marBottom w:val="20"/>
          <w:divBdr>
            <w:top w:val="none" w:sz="0" w:space="0" w:color="auto"/>
            <w:left w:val="none" w:sz="0" w:space="0" w:color="auto"/>
            <w:bottom w:val="none" w:sz="0" w:space="0" w:color="auto"/>
            <w:right w:val="none" w:sz="0" w:space="0" w:color="auto"/>
          </w:divBdr>
        </w:div>
        <w:div w:id="370691865">
          <w:marLeft w:val="1858"/>
          <w:marRight w:val="0"/>
          <w:marTop w:val="20"/>
          <w:marBottom w:val="20"/>
          <w:divBdr>
            <w:top w:val="none" w:sz="0" w:space="0" w:color="auto"/>
            <w:left w:val="none" w:sz="0" w:space="0" w:color="auto"/>
            <w:bottom w:val="none" w:sz="0" w:space="0" w:color="auto"/>
            <w:right w:val="none" w:sz="0" w:space="0" w:color="auto"/>
          </w:divBdr>
        </w:div>
        <w:div w:id="560946238">
          <w:marLeft w:val="2578"/>
          <w:marRight w:val="0"/>
          <w:marTop w:val="20"/>
          <w:marBottom w:val="20"/>
          <w:divBdr>
            <w:top w:val="none" w:sz="0" w:space="0" w:color="auto"/>
            <w:left w:val="none" w:sz="0" w:space="0" w:color="auto"/>
            <w:bottom w:val="none" w:sz="0" w:space="0" w:color="auto"/>
            <w:right w:val="none" w:sz="0" w:space="0" w:color="auto"/>
          </w:divBdr>
        </w:div>
        <w:div w:id="636568044">
          <w:marLeft w:val="1858"/>
          <w:marRight w:val="0"/>
          <w:marTop w:val="20"/>
          <w:marBottom w:val="20"/>
          <w:divBdr>
            <w:top w:val="none" w:sz="0" w:space="0" w:color="auto"/>
            <w:left w:val="none" w:sz="0" w:space="0" w:color="auto"/>
            <w:bottom w:val="none" w:sz="0" w:space="0" w:color="auto"/>
            <w:right w:val="none" w:sz="0" w:space="0" w:color="auto"/>
          </w:divBdr>
        </w:div>
        <w:div w:id="693380911">
          <w:marLeft w:val="1858"/>
          <w:marRight w:val="0"/>
          <w:marTop w:val="20"/>
          <w:marBottom w:val="20"/>
          <w:divBdr>
            <w:top w:val="none" w:sz="0" w:space="0" w:color="auto"/>
            <w:left w:val="none" w:sz="0" w:space="0" w:color="auto"/>
            <w:bottom w:val="none" w:sz="0" w:space="0" w:color="auto"/>
            <w:right w:val="none" w:sz="0" w:space="0" w:color="auto"/>
          </w:divBdr>
        </w:div>
        <w:div w:id="719135869">
          <w:marLeft w:val="1858"/>
          <w:marRight w:val="0"/>
          <w:marTop w:val="20"/>
          <w:marBottom w:val="20"/>
          <w:divBdr>
            <w:top w:val="none" w:sz="0" w:space="0" w:color="auto"/>
            <w:left w:val="none" w:sz="0" w:space="0" w:color="auto"/>
            <w:bottom w:val="none" w:sz="0" w:space="0" w:color="auto"/>
            <w:right w:val="none" w:sz="0" w:space="0" w:color="auto"/>
          </w:divBdr>
        </w:div>
        <w:div w:id="755175593">
          <w:marLeft w:val="1858"/>
          <w:marRight w:val="0"/>
          <w:marTop w:val="20"/>
          <w:marBottom w:val="20"/>
          <w:divBdr>
            <w:top w:val="none" w:sz="0" w:space="0" w:color="auto"/>
            <w:left w:val="none" w:sz="0" w:space="0" w:color="auto"/>
            <w:bottom w:val="none" w:sz="0" w:space="0" w:color="auto"/>
            <w:right w:val="none" w:sz="0" w:space="0" w:color="auto"/>
          </w:divBdr>
        </w:div>
        <w:div w:id="762141266">
          <w:marLeft w:val="1858"/>
          <w:marRight w:val="0"/>
          <w:marTop w:val="20"/>
          <w:marBottom w:val="20"/>
          <w:divBdr>
            <w:top w:val="none" w:sz="0" w:space="0" w:color="auto"/>
            <w:left w:val="none" w:sz="0" w:space="0" w:color="auto"/>
            <w:bottom w:val="none" w:sz="0" w:space="0" w:color="auto"/>
            <w:right w:val="none" w:sz="0" w:space="0" w:color="auto"/>
          </w:divBdr>
        </w:div>
        <w:div w:id="793452246">
          <w:marLeft w:val="418"/>
          <w:marRight w:val="0"/>
          <w:marTop w:val="20"/>
          <w:marBottom w:val="20"/>
          <w:divBdr>
            <w:top w:val="none" w:sz="0" w:space="0" w:color="auto"/>
            <w:left w:val="none" w:sz="0" w:space="0" w:color="auto"/>
            <w:bottom w:val="none" w:sz="0" w:space="0" w:color="auto"/>
            <w:right w:val="none" w:sz="0" w:space="0" w:color="auto"/>
          </w:divBdr>
        </w:div>
        <w:div w:id="833111769">
          <w:marLeft w:val="1858"/>
          <w:marRight w:val="0"/>
          <w:marTop w:val="20"/>
          <w:marBottom w:val="20"/>
          <w:divBdr>
            <w:top w:val="none" w:sz="0" w:space="0" w:color="auto"/>
            <w:left w:val="none" w:sz="0" w:space="0" w:color="auto"/>
            <w:bottom w:val="none" w:sz="0" w:space="0" w:color="auto"/>
            <w:right w:val="none" w:sz="0" w:space="0" w:color="auto"/>
          </w:divBdr>
        </w:div>
        <w:div w:id="840662519">
          <w:marLeft w:val="1138"/>
          <w:marRight w:val="0"/>
          <w:marTop w:val="20"/>
          <w:marBottom w:val="20"/>
          <w:divBdr>
            <w:top w:val="none" w:sz="0" w:space="0" w:color="auto"/>
            <w:left w:val="none" w:sz="0" w:space="0" w:color="auto"/>
            <w:bottom w:val="none" w:sz="0" w:space="0" w:color="auto"/>
            <w:right w:val="none" w:sz="0" w:space="0" w:color="auto"/>
          </w:divBdr>
        </w:div>
        <w:div w:id="989670202">
          <w:marLeft w:val="1858"/>
          <w:marRight w:val="0"/>
          <w:marTop w:val="20"/>
          <w:marBottom w:val="20"/>
          <w:divBdr>
            <w:top w:val="none" w:sz="0" w:space="0" w:color="auto"/>
            <w:left w:val="none" w:sz="0" w:space="0" w:color="auto"/>
            <w:bottom w:val="none" w:sz="0" w:space="0" w:color="auto"/>
            <w:right w:val="none" w:sz="0" w:space="0" w:color="auto"/>
          </w:divBdr>
        </w:div>
        <w:div w:id="1051998559">
          <w:marLeft w:val="2578"/>
          <w:marRight w:val="0"/>
          <w:marTop w:val="20"/>
          <w:marBottom w:val="20"/>
          <w:divBdr>
            <w:top w:val="none" w:sz="0" w:space="0" w:color="auto"/>
            <w:left w:val="none" w:sz="0" w:space="0" w:color="auto"/>
            <w:bottom w:val="none" w:sz="0" w:space="0" w:color="auto"/>
            <w:right w:val="none" w:sz="0" w:space="0" w:color="auto"/>
          </w:divBdr>
        </w:div>
        <w:div w:id="1354183557">
          <w:marLeft w:val="2578"/>
          <w:marRight w:val="0"/>
          <w:marTop w:val="20"/>
          <w:marBottom w:val="20"/>
          <w:divBdr>
            <w:top w:val="none" w:sz="0" w:space="0" w:color="auto"/>
            <w:left w:val="none" w:sz="0" w:space="0" w:color="auto"/>
            <w:bottom w:val="none" w:sz="0" w:space="0" w:color="auto"/>
            <w:right w:val="none" w:sz="0" w:space="0" w:color="auto"/>
          </w:divBdr>
        </w:div>
        <w:div w:id="1547451802">
          <w:marLeft w:val="2578"/>
          <w:marRight w:val="0"/>
          <w:marTop w:val="20"/>
          <w:marBottom w:val="20"/>
          <w:divBdr>
            <w:top w:val="none" w:sz="0" w:space="0" w:color="auto"/>
            <w:left w:val="none" w:sz="0" w:space="0" w:color="auto"/>
            <w:bottom w:val="none" w:sz="0" w:space="0" w:color="auto"/>
            <w:right w:val="none" w:sz="0" w:space="0" w:color="auto"/>
          </w:divBdr>
        </w:div>
        <w:div w:id="1669941649">
          <w:marLeft w:val="1858"/>
          <w:marRight w:val="0"/>
          <w:marTop w:val="20"/>
          <w:marBottom w:val="20"/>
          <w:divBdr>
            <w:top w:val="none" w:sz="0" w:space="0" w:color="auto"/>
            <w:left w:val="none" w:sz="0" w:space="0" w:color="auto"/>
            <w:bottom w:val="none" w:sz="0" w:space="0" w:color="auto"/>
            <w:right w:val="none" w:sz="0" w:space="0" w:color="auto"/>
          </w:divBdr>
        </w:div>
        <w:div w:id="1782677096">
          <w:marLeft w:val="2578"/>
          <w:marRight w:val="0"/>
          <w:marTop w:val="20"/>
          <w:marBottom w:val="20"/>
          <w:divBdr>
            <w:top w:val="none" w:sz="0" w:space="0" w:color="auto"/>
            <w:left w:val="none" w:sz="0" w:space="0" w:color="auto"/>
            <w:bottom w:val="none" w:sz="0" w:space="0" w:color="auto"/>
            <w:right w:val="none" w:sz="0" w:space="0" w:color="auto"/>
          </w:divBdr>
        </w:div>
        <w:div w:id="1916814811">
          <w:marLeft w:val="1138"/>
          <w:marRight w:val="0"/>
          <w:marTop w:val="20"/>
          <w:marBottom w:val="20"/>
          <w:divBdr>
            <w:top w:val="none" w:sz="0" w:space="0" w:color="auto"/>
            <w:left w:val="none" w:sz="0" w:space="0" w:color="auto"/>
            <w:bottom w:val="none" w:sz="0" w:space="0" w:color="auto"/>
            <w:right w:val="none" w:sz="0" w:space="0" w:color="auto"/>
          </w:divBdr>
        </w:div>
        <w:div w:id="1979219479">
          <w:marLeft w:val="2578"/>
          <w:marRight w:val="0"/>
          <w:marTop w:val="20"/>
          <w:marBottom w:val="20"/>
          <w:divBdr>
            <w:top w:val="none" w:sz="0" w:space="0" w:color="auto"/>
            <w:left w:val="none" w:sz="0" w:space="0" w:color="auto"/>
            <w:bottom w:val="none" w:sz="0" w:space="0" w:color="auto"/>
            <w:right w:val="none" w:sz="0" w:space="0" w:color="auto"/>
          </w:divBdr>
        </w:div>
        <w:div w:id="2096128314">
          <w:marLeft w:val="1138"/>
          <w:marRight w:val="0"/>
          <w:marTop w:val="20"/>
          <w:marBottom w:val="20"/>
          <w:divBdr>
            <w:top w:val="none" w:sz="0" w:space="0" w:color="auto"/>
            <w:left w:val="none" w:sz="0" w:space="0" w:color="auto"/>
            <w:bottom w:val="none" w:sz="0" w:space="0" w:color="auto"/>
            <w:right w:val="none" w:sz="0" w:space="0" w:color="auto"/>
          </w:divBdr>
        </w:div>
      </w:divsChild>
    </w:div>
    <w:div w:id="14507507">
      <w:bodyDiv w:val="1"/>
      <w:marLeft w:val="0"/>
      <w:marRight w:val="0"/>
      <w:marTop w:val="0"/>
      <w:marBottom w:val="0"/>
      <w:divBdr>
        <w:top w:val="none" w:sz="0" w:space="0" w:color="auto"/>
        <w:left w:val="none" w:sz="0" w:space="0" w:color="auto"/>
        <w:bottom w:val="none" w:sz="0" w:space="0" w:color="auto"/>
        <w:right w:val="none" w:sz="0" w:space="0" w:color="auto"/>
      </w:divBdr>
      <w:divsChild>
        <w:div w:id="1681080865">
          <w:marLeft w:val="3326"/>
          <w:marRight w:val="0"/>
          <w:marTop w:val="0"/>
          <w:marBottom w:val="0"/>
          <w:divBdr>
            <w:top w:val="none" w:sz="0" w:space="0" w:color="auto"/>
            <w:left w:val="none" w:sz="0" w:space="0" w:color="auto"/>
            <w:bottom w:val="none" w:sz="0" w:space="0" w:color="auto"/>
            <w:right w:val="none" w:sz="0" w:space="0" w:color="auto"/>
          </w:divBdr>
        </w:div>
      </w:divsChild>
    </w:div>
    <w:div w:id="23101100">
      <w:bodyDiv w:val="1"/>
      <w:marLeft w:val="0"/>
      <w:marRight w:val="0"/>
      <w:marTop w:val="0"/>
      <w:marBottom w:val="0"/>
      <w:divBdr>
        <w:top w:val="none" w:sz="0" w:space="0" w:color="auto"/>
        <w:left w:val="none" w:sz="0" w:space="0" w:color="auto"/>
        <w:bottom w:val="none" w:sz="0" w:space="0" w:color="auto"/>
        <w:right w:val="none" w:sz="0" w:space="0" w:color="auto"/>
      </w:divBdr>
    </w:div>
    <w:div w:id="38408774">
      <w:bodyDiv w:val="1"/>
      <w:marLeft w:val="0"/>
      <w:marRight w:val="0"/>
      <w:marTop w:val="0"/>
      <w:marBottom w:val="0"/>
      <w:divBdr>
        <w:top w:val="none" w:sz="0" w:space="0" w:color="auto"/>
        <w:left w:val="none" w:sz="0" w:space="0" w:color="auto"/>
        <w:bottom w:val="none" w:sz="0" w:space="0" w:color="auto"/>
        <w:right w:val="none" w:sz="0" w:space="0" w:color="auto"/>
      </w:divBdr>
      <w:divsChild>
        <w:div w:id="731319457">
          <w:marLeft w:val="3326"/>
          <w:marRight w:val="0"/>
          <w:marTop w:val="0"/>
          <w:marBottom w:val="120"/>
          <w:divBdr>
            <w:top w:val="none" w:sz="0" w:space="0" w:color="auto"/>
            <w:left w:val="none" w:sz="0" w:space="0" w:color="auto"/>
            <w:bottom w:val="none" w:sz="0" w:space="0" w:color="auto"/>
            <w:right w:val="none" w:sz="0" w:space="0" w:color="auto"/>
          </w:divBdr>
        </w:div>
      </w:divsChild>
    </w:div>
    <w:div w:id="39912543">
      <w:bodyDiv w:val="1"/>
      <w:marLeft w:val="0"/>
      <w:marRight w:val="0"/>
      <w:marTop w:val="0"/>
      <w:marBottom w:val="0"/>
      <w:divBdr>
        <w:top w:val="none" w:sz="0" w:space="0" w:color="auto"/>
        <w:left w:val="none" w:sz="0" w:space="0" w:color="auto"/>
        <w:bottom w:val="none" w:sz="0" w:space="0" w:color="auto"/>
        <w:right w:val="none" w:sz="0" w:space="0" w:color="auto"/>
      </w:divBdr>
      <w:divsChild>
        <w:div w:id="1936597201">
          <w:marLeft w:val="1166"/>
          <w:marRight w:val="0"/>
          <w:marTop w:val="0"/>
          <w:marBottom w:val="120"/>
          <w:divBdr>
            <w:top w:val="none" w:sz="0" w:space="0" w:color="auto"/>
            <w:left w:val="none" w:sz="0" w:space="0" w:color="auto"/>
            <w:bottom w:val="none" w:sz="0" w:space="0" w:color="auto"/>
            <w:right w:val="none" w:sz="0" w:space="0" w:color="auto"/>
          </w:divBdr>
        </w:div>
      </w:divsChild>
    </w:div>
    <w:div w:id="59139184">
      <w:bodyDiv w:val="1"/>
      <w:marLeft w:val="0"/>
      <w:marRight w:val="0"/>
      <w:marTop w:val="0"/>
      <w:marBottom w:val="0"/>
      <w:divBdr>
        <w:top w:val="none" w:sz="0" w:space="0" w:color="auto"/>
        <w:left w:val="none" w:sz="0" w:space="0" w:color="auto"/>
        <w:bottom w:val="none" w:sz="0" w:space="0" w:color="auto"/>
        <w:right w:val="none" w:sz="0" w:space="0" w:color="auto"/>
      </w:divBdr>
      <w:divsChild>
        <w:div w:id="1472673823">
          <w:marLeft w:val="2578"/>
          <w:marRight w:val="0"/>
          <w:marTop w:val="20"/>
          <w:marBottom w:val="20"/>
          <w:divBdr>
            <w:top w:val="none" w:sz="0" w:space="0" w:color="auto"/>
            <w:left w:val="none" w:sz="0" w:space="0" w:color="auto"/>
            <w:bottom w:val="none" w:sz="0" w:space="0" w:color="auto"/>
            <w:right w:val="none" w:sz="0" w:space="0" w:color="auto"/>
          </w:divBdr>
        </w:div>
      </w:divsChild>
    </w:div>
    <w:div w:id="65929291">
      <w:bodyDiv w:val="1"/>
      <w:marLeft w:val="0"/>
      <w:marRight w:val="0"/>
      <w:marTop w:val="0"/>
      <w:marBottom w:val="0"/>
      <w:divBdr>
        <w:top w:val="none" w:sz="0" w:space="0" w:color="auto"/>
        <w:left w:val="none" w:sz="0" w:space="0" w:color="auto"/>
        <w:bottom w:val="none" w:sz="0" w:space="0" w:color="auto"/>
        <w:right w:val="none" w:sz="0" w:space="0" w:color="auto"/>
      </w:divBdr>
      <w:divsChild>
        <w:div w:id="1332559692">
          <w:marLeft w:val="3326"/>
          <w:marRight w:val="0"/>
          <w:marTop w:val="0"/>
          <w:marBottom w:val="0"/>
          <w:divBdr>
            <w:top w:val="none" w:sz="0" w:space="0" w:color="auto"/>
            <w:left w:val="none" w:sz="0" w:space="0" w:color="auto"/>
            <w:bottom w:val="none" w:sz="0" w:space="0" w:color="auto"/>
            <w:right w:val="none" w:sz="0" w:space="0" w:color="auto"/>
          </w:divBdr>
        </w:div>
        <w:div w:id="1745759039">
          <w:marLeft w:val="3326"/>
          <w:marRight w:val="0"/>
          <w:marTop w:val="0"/>
          <w:marBottom w:val="0"/>
          <w:divBdr>
            <w:top w:val="none" w:sz="0" w:space="0" w:color="auto"/>
            <w:left w:val="none" w:sz="0" w:space="0" w:color="auto"/>
            <w:bottom w:val="none" w:sz="0" w:space="0" w:color="auto"/>
            <w:right w:val="none" w:sz="0" w:space="0" w:color="auto"/>
          </w:divBdr>
        </w:div>
        <w:div w:id="2055613410">
          <w:marLeft w:val="3326"/>
          <w:marRight w:val="0"/>
          <w:marTop w:val="0"/>
          <w:marBottom w:val="0"/>
          <w:divBdr>
            <w:top w:val="none" w:sz="0" w:space="0" w:color="auto"/>
            <w:left w:val="none" w:sz="0" w:space="0" w:color="auto"/>
            <w:bottom w:val="none" w:sz="0" w:space="0" w:color="auto"/>
            <w:right w:val="none" w:sz="0" w:space="0" w:color="auto"/>
          </w:divBdr>
        </w:div>
      </w:divsChild>
    </w:div>
    <w:div w:id="66657500">
      <w:bodyDiv w:val="1"/>
      <w:marLeft w:val="0"/>
      <w:marRight w:val="0"/>
      <w:marTop w:val="0"/>
      <w:marBottom w:val="0"/>
      <w:divBdr>
        <w:top w:val="none" w:sz="0" w:space="0" w:color="auto"/>
        <w:left w:val="none" w:sz="0" w:space="0" w:color="auto"/>
        <w:bottom w:val="none" w:sz="0" w:space="0" w:color="auto"/>
        <w:right w:val="none" w:sz="0" w:space="0" w:color="auto"/>
      </w:divBdr>
      <w:divsChild>
        <w:div w:id="1650328473">
          <w:marLeft w:val="3326"/>
          <w:marRight w:val="0"/>
          <w:marTop w:val="0"/>
          <w:marBottom w:val="120"/>
          <w:divBdr>
            <w:top w:val="none" w:sz="0" w:space="0" w:color="auto"/>
            <w:left w:val="none" w:sz="0" w:space="0" w:color="auto"/>
            <w:bottom w:val="none" w:sz="0" w:space="0" w:color="auto"/>
            <w:right w:val="none" w:sz="0" w:space="0" w:color="auto"/>
          </w:divBdr>
        </w:div>
      </w:divsChild>
    </w:div>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72703846">
      <w:bodyDiv w:val="1"/>
      <w:marLeft w:val="0"/>
      <w:marRight w:val="0"/>
      <w:marTop w:val="0"/>
      <w:marBottom w:val="0"/>
      <w:divBdr>
        <w:top w:val="none" w:sz="0" w:space="0" w:color="auto"/>
        <w:left w:val="none" w:sz="0" w:space="0" w:color="auto"/>
        <w:bottom w:val="none" w:sz="0" w:space="0" w:color="auto"/>
        <w:right w:val="none" w:sz="0" w:space="0" w:color="auto"/>
      </w:divBdr>
      <w:divsChild>
        <w:div w:id="178859018">
          <w:marLeft w:val="2606"/>
          <w:marRight w:val="0"/>
          <w:marTop w:val="0"/>
          <w:marBottom w:val="0"/>
          <w:divBdr>
            <w:top w:val="none" w:sz="0" w:space="0" w:color="auto"/>
            <w:left w:val="none" w:sz="0" w:space="0" w:color="auto"/>
            <w:bottom w:val="none" w:sz="0" w:space="0" w:color="auto"/>
            <w:right w:val="none" w:sz="0" w:space="0" w:color="auto"/>
          </w:divBdr>
        </w:div>
      </w:divsChild>
    </w:div>
    <w:div w:id="74085822">
      <w:bodyDiv w:val="1"/>
      <w:marLeft w:val="0"/>
      <w:marRight w:val="0"/>
      <w:marTop w:val="0"/>
      <w:marBottom w:val="0"/>
      <w:divBdr>
        <w:top w:val="none" w:sz="0" w:space="0" w:color="auto"/>
        <w:left w:val="none" w:sz="0" w:space="0" w:color="auto"/>
        <w:bottom w:val="none" w:sz="0" w:space="0" w:color="auto"/>
        <w:right w:val="none" w:sz="0" w:space="0" w:color="auto"/>
      </w:divBdr>
      <w:divsChild>
        <w:div w:id="332219427">
          <w:marLeft w:val="3326"/>
          <w:marRight w:val="0"/>
          <w:marTop w:val="0"/>
          <w:marBottom w:val="0"/>
          <w:divBdr>
            <w:top w:val="none" w:sz="0" w:space="0" w:color="auto"/>
            <w:left w:val="none" w:sz="0" w:space="0" w:color="auto"/>
            <w:bottom w:val="none" w:sz="0" w:space="0" w:color="auto"/>
            <w:right w:val="none" w:sz="0" w:space="0" w:color="auto"/>
          </w:divBdr>
        </w:div>
      </w:divsChild>
    </w:div>
    <w:div w:id="81493276">
      <w:bodyDiv w:val="1"/>
      <w:marLeft w:val="0"/>
      <w:marRight w:val="0"/>
      <w:marTop w:val="0"/>
      <w:marBottom w:val="0"/>
      <w:divBdr>
        <w:top w:val="none" w:sz="0" w:space="0" w:color="auto"/>
        <w:left w:val="none" w:sz="0" w:space="0" w:color="auto"/>
        <w:bottom w:val="none" w:sz="0" w:space="0" w:color="auto"/>
        <w:right w:val="none" w:sz="0" w:space="0" w:color="auto"/>
      </w:divBdr>
      <w:divsChild>
        <w:div w:id="821387481">
          <w:marLeft w:val="3326"/>
          <w:marRight w:val="0"/>
          <w:marTop w:val="0"/>
          <w:marBottom w:val="0"/>
          <w:divBdr>
            <w:top w:val="none" w:sz="0" w:space="0" w:color="auto"/>
            <w:left w:val="none" w:sz="0" w:space="0" w:color="auto"/>
            <w:bottom w:val="none" w:sz="0" w:space="0" w:color="auto"/>
            <w:right w:val="none" w:sz="0" w:space="0" w:color="auto"/>
          </w:divBdr>
        </w:div>
      </w:divsChild>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88046472">
      <w:bodyDiv w:val="1"/>
      <w:marLeft w:val="0"/>
      <w:marRight w:val="0"/>
      <w:marTop w:val="0"/>
      <w:marBottom w:val="0"/>
      <w:divBdr>
        <w:top w:val="none" w:sz="0" w:space="0" w:color="auto"/>
        <w:left w:val="none" w:sz="0" w:space="0" w:color="auto"/>
        <w:bottom w:val="none" w:sz="0" w:space="0" w:color="auto"/>
        <w:right w:val="none" w:sz="0" w:space="0" w:color="auto"/>
      </w:divBdr>
      <w:divsChild>
        <w:div w:id="84301877">
          <w:marLeft w:val="2606"/>
          <w:marRight w:val="0"/>
          <w:marTop w:val="0"/>
          <w:marBottom w:val="0"/>
          <w:divBdr>
            <w:top w:val="none" w:sz="0" w:space="0" w:color="auto"/>
            <w:left w:val="none" w:sz="0" w:space="0" w:color="auto"/>
            <w:bottom w:val="none" w:sz="0" w:space="0" w:color="auto"/>
            <w:right w:val="none" w:sz="0" w:space="0" w:color="auto"/>
          </w:divBdr>
        </w:div>
      </w:divsChild>
    </w:div>
    <w:div w:id="116262890">
      <w:bodyDiv w:val="1"/>
      <w:marLeft w:val="0"/>
      <w:marRight w:val="0"/>
      <w:marTop w:val="0"/>
      <w:marBottom w:val="0"/>
      <w:divBdr>
        <w:top w:val="none" w:sz="0" w:space="0" w:color="auto"/>
        <w:left w:val="none" w:sz="0" w:space="0" w:color="auto"/>
        <w:bottom w:val="none" w:sz="0" w:space="0" w:color="auto"/>
        <w:right w:val="none" w:sz="0" w:space="0" w:color="auto"/>
      </w:divBdr>
      <w:divsChild>
        <w:div w:id="1498378194">
          <w:marLeft w:val="3326"/>
          <w:marRight w:val="0"/>
          <w:marTop w:val="0"/>
          <w:marBottom w:val="120"/>
          <w:divBdr>
            <w:top w:val="none" w:sz="0" w:space="0" w:color="auto"/>
            <w:left w:val="none" w:sz="0" w:space="0" w:color="auto"/>
            <w:bottom w:val="none" w:sz="0" w:space="0" w:color="auto"/>
            <w:right w:val="none" w:sz="0" w:space="0" w:color="auto"/>
          </w:divBdr>
        </w:div>
      </w:divsChild>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31217277">
      <w:bodyDiv w:val="1"/>
      <w:marLeft w:val="0"/>
      <w:marRight w:val="0"/>
      <w:marTop w:val="0"/>
      <w:marBottom w:val="0"/>
      <w:divBdr>
        <w:top w:val="none" w:sz="0" w:space="0" w:color="auto"/>
        <w:left w:val="none" w:sz="0" w:space="0" w:color="auto"/>
        <w:bottom w:val="none" w:sz="0" w:space="0" w:color="auto"/>
        <w:right w:val="none" w:sz="0" w:space="0" w:color="auto"/>
      </w:divBdr>
      <w:divsChild>
        <w:div w:id="1476488807">
          <w:marLeft w:val="1886"/>
          <w:marRight w:val="0"/>
          <w:marTop w:val="0"/>
          <w:marBottom w:val="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43082522">
      <w:bodyDiv w:val="1"/>
      <w:marLeft w:val="0"/>
      <w:marRight w:val="0"/>
      <w:marTop w:val="0"/>
      <w:marBottom w:val="0"/>
      <w:divBdr>
        <w:top w:val="none" w:sz="0" w:space="0" w:color="auto"/>
        <w:left w:val="none" w:sz="0" w:space="0" w:color="auto"/>
        <w:bottom w:val="none" w:sz="0" w:space="0" w:color="auto"/>
        <w:right w:val="none" w:sz="0" w:space="0" w:color="auto"/>
      </w:divBdr>
      <w:divsChild>
        <w:div w:id="479885347">
          <w:marLeft w:val="4766"/>
          <w:marRight w:val="0"/>
          <w:marTop w:val="0"/>
          <w:marBottom w:val="0"/>
          <w:divBdr>
            <w:top w:val="none" w:sz="0" w:space="0" w:color="auto"/>
            <w:left w:val="none" w:sz="0" w:space="0" w:color="auto"/>
            <w:bottom w:val="none" w:sz="0" w:space="0" w:color="auto"/>
            <w:right w:val="none" w:sz="0" w:space="0" w:color="auto"/>
          </w:divBdr>
        </w:div>
        <w:div w:id="700399764">
          <w:marLeft w:val="4766"/>
          <w:marRight w:val="0"/>
          <w:marTop w:val="0"/>
          <w:marBottom w:val="0"/>
          <w:divBdr>
            <w:top w:val="none" w:sz="0" w:space="0" w:color="auto"/>
            <w:left w:val="none" w:sz="0" w:space="0" w:color="auto"/>
            <w:bottom w:val="none" w:sz="0" w:space="0" w:color="auto"/>
            <w:right w:val="none" w:sz="0" w:space="0" w:color="auto"/>
          </w:divBdr>
        </w:div>
      </w:divsChild>
    </w:div>
    <w:div w:id="159740895">
      <w:bodyDiv w:val="1"/>
      <w:marLeft w:val="0"/>
      <w:marRight w:val="0"/>
      <w:marTop w:val="0"/>
      <w:marBottom w:val="0"/>
      <w:divBdr>
        <w:top w:val="none" w:sz="0" w:space="0" w:color="auto"/>
        <w:left w:val="none" w:sz="0" w:space="0" w:color="auto"/>
        <w:bottom w:val="none" w:sz="0" w:space="0" w:color="auto"/>
        <w:right w:val="none" w:sz="0" w:space="0" w:color="auto"/>
      </w:divBdr>
      <w:divsChild>
        <w:div w:id="406149473">
          <w:marLeft w:val="4766"/>
          <w:marRight w:val="0"/>
          <w:marTop w:val="0"/>
          <w:marBottom w:val="0"/>
          <w:divBdr>
            <w:top w:val="none" w:sz="0" w:space="0" w:color="auto"/>
            <w:left w:val="none" w:sz="0" w:space="0" w:color="auto"/>
            <w:bottom w:val="none" w:sz="0" w:space="0" w:color="auto"/>
            <w:right w:val="none" w:sz="0" w:space="0" w:color="auto"/>
          </w:divBdr>
        </w:div>
      </w:divsChild>
    </w:div>
    <w:div w:id="166286127">
      <w:bodyDiv w:val="1"/>
      <w:marLeft w:val="0"/>
      <w:marRight w:val="0"/>
      <w:marTop w:val="0"/>
      <w:marBottom w:val="0"/>
      <w:divBdr>
        <w:top w:val="none" w:sz="0" w:space="0" w:color="auto"/>
        <w:left w:val="none" w:sz="0" w:space="0" w:color="auto"/>
        <w:bottom w:val="none" w:sz="0" w:space="0" w:color="auto"/>
        <w:right w:val="none" w:sz="0" w:space="0" w:color="auto"/>
      </w:divBdr>
      <w:divsChild>
        <w:div w:id="2000303792">
          <w:marLeft w:val="4046"/>
          <w:marRight w:val="0"/>
          <w:marTop w:val="0"/>
          <w:marBottom w:val="0"/>
          <w:divBdr>
            <w:top w:val="none" w:sz="0" w:space="0" w:color="auto"/>
            <w:left w:val="none" w:sz="0" w:space="0" w:color="auto"/>
            <w:bottom w:val="none" w:sz="0" w:space="0" w:color="auto"/>
            <w:right w:val="none" w:sz="0" w:space="0" w:color="auto"/>
          </w:divBdr>
        </w:div>
      </w:divsChild>
    </w:div>
    <w:div w:id="170881239">
      <w:bodyDiv w:val="1"/>
      <w:marLeft w:val="0"/>
      <w:marRight w:val="0"/>
      <w:marTop w:val="0"/>
      <w:marBottom w:val="0"/>
      <w:divBdr>
        <w:top w:val="none" w:sz="0" w:space="0" w:color="auto"/>
        <w:left w:val="none" w:sz="0" w:space="0" w:color="auto"/>
        <w:bottom w:val="none" w:sz="0" w:space="0" w:color="auto"/>
        <w:right w:val="none" w:sz="0" w:space="0" w:color="auto"/>
      </w:divBdr>
      <w:divsChild>
        <w:div w:id="1480070296">
          <w:marLeft w:val="1886"/>
          <w:marRight w:val="0"/>
          <w:marTop w:val="0"/>
          <w:marBottom w:val="0"/>
          <w:divBdr>
            <w:top w:val="none" w:sz="0" w:space="0" w:color="auto"/>
            <w:left w:val="none" w:sz="0" w:space="0" w:color="auto"/>
            <w:bottom w:val="none" w:sz="0" w:space="0" w:color="auto"/>
            <w:right w:val="none" w:sz="0" w:space="0" w:color="auto"/>
          </w:divBdr>
        </w:div>
      </w:divsChild>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181668123">
      <w:bodyDiv w:val="1"/>
      <w:marLeft w:val="0"/>
      <w:marRight w:val="0"/>
      <w:marTop w:val="0"/>
      <w:marBottom w:val="0"/>
      <w:divBdr>
        <w:top w:val="none" w:sz="0" w:space="0" w:color="auto"/>
        <w:left w:val="none" w:sz="0" w:space="0" w:color="auto"/>
        <w:bottom w:val="none" w:sz="0" w:space="0" w:color="auto"/>
        <w:right w:val="none" w:sz="0" w:space="0" w:color="auto"/>
      </w:divBdr>
      <w:divsChild>
        <w:div w:id="1895458136">
          <w:marLeft w:val="2606"/>
          <w:marRight w:val="0"/>
          <w:marTop w:val="0"/>
          <w:marBottom w:val="0"/>
          <w:divBdr>
            <w:top w:val="none" w:sz="0" w:space="0" w:color="auto"/>
            <w:left w:val="none" w:sz="0" w:space="0" w:color="auto"/>
            <w:bottom w:val="none" w:sz="0" w:space="0" w:color="auto"/>
            <w:right w:val="none" w:sz="0" w:space="0" w:color="auto"/>
          </w:divBdr>
        </w:div>
      </w:divsChild>
    </w:div>
    <w:div w:id="195776748">
      <w:bodyDiv w:val="1"/>
      <w:marLeft w:val="0"/>
      <w:marRight w:val="0"/>
      <w:marTop w:val="0"/>
      <w:marBottom w:val="0"/>
      <w:divBdr>
        <w:top w:val="none" w:sz="0" w:space="0" w:color="auto"/>
        <w:left w:val="none" w:sz="0" w:space="0" w:color="auto"/>
        <w:bottom w:val="none" w:sz="0" w:space="0" w:color="auto"/>
        <w:right w:val="none" w:sz="0" w:space="0" w:color="auto"/>
      </w:divBdr>
      <w:divsChild>
        <w:div w:id="806050539">
          <w:marLeft w:val="1166"/>
          <w:marRight w:val="0"/>
          <w:marTop w:val="0"/>
          <w:marBottom w:val="120"/>
          <w:divBdr>
            <w:top w:val="none" w:sz="0" w:space="0" w:color="auto"/>
            <w:left w:val="none" w:sz="0" w:space="0" w:color="auto"/>
            <w:bottom w:val="none" w:sz="0" w:space="0" w:color="auto"/>
            <w:right w:val="none" w:sz="0" w:space="0" w:color="auto"/>
          </w:divBdr>
        </w:div>
      </w:divsChild>
    </w:div>
    <w:div w:id="205340493">
      <w:bodyDiv w:val="1"/>
      <w:marLeft w:val="0"/>
      <w:marRight w:val="0"/>
      <w:marTop w:val="0"/>
      <w:marBottom w:val="0"/>
      <w:divBdr>
        <w:top w:val="none" w:sz="0" w:space="0" w:color="auto"/>
        <w:left w:val="none" w:sz="0" w:space="0" w:color="auto"/>
        <w:bottom w:val="none" w:sz="0" w:space="0" w:color="auto"/>
        <w:right w:val="none" w:sz="0" w:space="0" w:color="auto"/>
      </w:divBdr>
      <w:divsChild>
        <w:div w:id="26221343">
          <w:marLeft w:val="2606"/>
          <w:marRight w:val="0"/>
          <w:marTop w:val="0"/>
          <w:marBottom w:val="0"/>
          <w:divBdr>
            <w:top w:val="none" w:sz="0" w:space="0" w:color="auto"/>
            <w:left w:val="none" w:sz="0" w:space="0" w:color="auto"/>
            <w:bottom w:val="none" w:sz="0" w:space="0" w:color="auto"/>
            <w:right w:val="none" w:sz="0" w:space="0" w:color="auto"/>
          </w:divBdr>
        </w:div>
      </w:divsChild>
    </w:div>
    <w:div w:id="212817934">
      <w:bodyDiv w:val="1"/>
      <w:marLeft w:val="0"/>
      <w:marRight w:val="0"/>
      <w:marTop w:val="0"/>
      <w:marBottom w:val="0"/>
      <w:divBdr>
        <w:top w:val="none" w:sz="0" w:space="0" w:color="auto"/>
        <w:left w:val="none" w:sz="0" w:space="0" w:color="auto"/>
        <w:bottom w:val="none" w:sz="0" w:space="0" w:color="auto"/>
        <w:right w:val="none" w:sz="0" w:space="0" w:color="auto"/>
      </w:divBdr>
      <w:divsChild>
        <w:div w:id="105004894">
          <w:marLeft w:val="1166"/>
          <w:marRight w:val="0"/>
          <w:marTop w:val="0"/>
          <w:marBottom w:val="120"/>
          <w:divBdr>
            <w:top w:val="none" w:sz="0" w:space="0" w:color="auto"/>
            <w:left w:val="none" w:sz="0" w:space="0" w:color="auto"/>
            <w:bottom w:val="none" w:sz="0" w:space="0" w:color="auto"/>
            <w:right w:val="none" w:sz="0" w:space="0" w:color="auto"/>
          </w:divBdr>
        </w:div>
      </w:divsChild>
    </w:div>
    <w:div w:id="213587688">
      <w:bodyDiv w:val="1"/>
      <w:marLeft w:val="0"/>
      <w:marRight w:val="0"/>
      <w:marTop w:val="0"/>
      <w:marBottom w:val="0"/>
      <w:divBdr>
        <w:top w:val="none" w:sz="0" w:space="0" w:color="auto"/>
        <w:left w:val="none" w:sz="0" w:space="0" w:color="auto"/>
        <w:bottom w:val="none" w:sz="0" w:space="0" w:color="auto"/>
        <w:right w:val="none" w:sz="0" w:space="0" w:color="auto"/>
      </w:divBdr>
      <w:divsChild>
        <w:div w:id="2010865824">
          <w:marLeft w:val="1886"/>
          <w:marRight w:val="0"/>
          <w:marTop w:val="0"/>
          <w:marBottom w:val="120"/>
          <w:divBdr>
            <w:top w:val="none" w:sz="0" w:space="0" w:color="auto"/>
            <w:left w:val="none" w:sz="0" w:space="0" w:color="auto"/>
            <w:bottom w:val="none" w:sz="0" w:space="0" w:color="auto"/>
            <w:right w:val="none" w:sz="0" w:space="0" w:color="auto"/>
          </w:divBdr>
        </w:div>
      </w:divsChild>
    </w:div>
    <w:div w:id="222451946">
      <w:bodyDiv w:val="1"/>
      <w:marLeft w:val="0"/>
      <w:marRight w:val="0"/>
      <w:marTop w:val="0"/>
      <w:marBottom w:val="0"/>
      <w:divBdr>
        <w:top w:val="none" w:sz="0" w:space="0" w:color="auto"/>
        <w:left w:val="none" w:sz="0" w:space="0" w:color="auto"/>
        <w:bottom w:val="none" w:sz="0" w:space="0" w:color="auto"/>
        <w:right w:val="none" w:sz="0" w:space="0" w:color="auto"/>
      </w:divBdr>
    </w:div>
    <w:div w:id="223301685">
      <w:bodyDiv w:val="1"/>
      <w:marLeft w:val="0"/>
      <w:marRight w:val="0"/>
      <w:marTop w:val="0"/>
      <w:marBottom w:val="0"/>
      <w:divBdr>
        <w:top w:val="none" w:sz="0" w:space="0" w:color="auto"/>
        <w:left w:val="none" w:sz="0" w:space="0" w:color="auto"/>
        <w:bottom w:val="none" w:sz="0" w:space="0" w:color="auto"/>
        <w:right w:val="none" w:sz="0" w:space="0" w:color="auto"/>
      </w:divBdr>
      <w:divsChild>
        <w:div w:id="775753859">
          <w:marLeft w:val="2606"/>
          <w:marRight w:val="0"/>
          <w:marTop w:val="0"/>
          <w:marBottom w:val="0"/>
          <w:divBdr>
            <w:top w:val="none" w:sz="0" w:space="0" w:color="auto"/>
            <w:left w:val="none" w:sz="0" w:space="0" w:color="auto"/>
            <w:bottom w:val="none" w:sz="0" w:space="0" w:color="auto"/>
            <w:right w:val="none" w:sz="0" w:space="0" w:color="auto"/>
          </w:divBdr>
        </w:div>
      </w:divsChild>
    </w:div>
    <w:div w:id="245380465">
      <w:bodyDiv w:val="1"/>
      <w:marLeft w:val="0"/>
      <w:marRight w:val="0"/>
      <w:marTop w:val="0"/>
      <w:marBottom w:val="0"/>
      <w:divBdr>
        <w:top w:val="none" w:sz="0" w:space="0" w:color="auto"/>
        <w:left w:val="none" w:sz="0" w:space="0" w:color="auto"/>
        <w:bottom w:val="none" w:sz="0" w:space="0" w:color="auto"/>
        <w:right w:val="none" w:sz="0" w:space="0" w:color="auto"/>
      </w:divBdr>
      <w:divsChild>
        <w:div w:id="1282148923">
          <w:marLeft w:val="3326"/>
          <w:marRight w:val="0"/>
          <w:marTop w:val="0"/>
          <w:marBottom w:val="0"/>
          <w:divBdr>
            <w:top w:val="none" w:sz="0" w:space="0" w:color="auto"/>
            <w:left w:val="none" w:sz="0" w:space="0" w:color="auto"/>
            <w:bottom w:val="none" w:sz="0" w:space="0" w:color="auto"/>
            <w:right w:val="none" w:sz="0" w:space="0" w:color="auto"/>
          </w:divBdr>
        </w:div>
      </w:divsChild>
    </w:div>
    <w:div w:id="263536116">
      <w:bodyDiv w:val="1"/>
      <w:marLeft w:val="0"/>
      <w:marRight w:val="0"/>
      <w:marTop w:val="0"/>
      <w:marBottom w:val="0"/>
      <w:divBdr>
        <w:top w:val="none" w:sz="0" w:space="0" w:color="auto"/>
        <w:left w:val="none" w:sz="0" w:space="0" w:color="auto"/>
        <w:bottom w:val="none" w:sz="0" w:space="0" w:color="auto"/>
        <w:right w:val="none" w:sz="0" w:space="0" w:color="auto"/>
      </w:divBdr>
      <w:divsChild>
        <w:div w:id="1406106349">
          <w:marLeft w:val="2606"/>
          <w:marRight w:val="0"/>
          <w:marTop w:val="0"/>
          <w:marBottom w:val="0"/>
          <w:divBdr>
            <w:top w:val="none" w:sz="0" w:space="0" w:color="auto"/>
            <w:left w:val="none" w:sz="0" w:space="0" w:color="auto"/>
            <w:bottom w:val="none" w:sz="0" w:space="0" w:color="auto"/>
            <w:right w:val="none" w:sz="0" w:space="0" w:color="auto"/>
          </w:divBdr>
        </w:div>
      </w:divsChild>
    </w:div>
    <w:div w:id="271085920">
      <w:bodyDiv w:val="1"/>
      <w:marLeft w:val="0"/>
      <w:marRight w:val="0"/>
      <w:marTop w:val="0"/>
      <w:marBottom w:val="0"/>
      <w:divBdr>
        <w:top w:val="none" w:sz="0" w:space="0" w:color="auto"/>
        <w:left w:val="none" w:sz="0" w:space="0" w:color="auto"/>
        <w:bottom w:val="none" w:sz="0" w:space="0" w:color="auto"/>
        <w:right w:val="none" w:sz="0" w:space="0" w:color="auto"/>
      </w:divBdr>
      <w:divsChild>
        <w:div w:id="2057853698">
          <w:marLeft w:val="3326"/>
          <w:marRight w:val="0"/>
          <w:marTop w:val="0"/>
          <w:marBottom w:val="0"/>
          <w:divBdr>
            <w:top w:val="none" w:sz="0" w:space="0" w:color="auto"/>
            <w:left w:val="none" w:sz="0" w:space="0" w:color="auto"/>
            <w:bottom w:val="none" w:sz="0" w:space="0" w:color="auto"/>
            <w:right w:val="none" w:sz="0" w:space="0" w:color="auto"/>
          </w:divBdr>
        </w:div>
      </w:divsChild>
    </w:div>
    <w:div w:id="276907306">
      <w:bodyDiv w:val="1"/>
      <w:marLeft w:val="0"/>
      <w:marRight w:val="0"/>
      <w:marTop w:val="0"/>
      <w:marBottom w:val="0"/>
      <w:divBdr>
        <w:top w:val="none" w:sz="0" w:space="0" w:color="auto"/>
        <w:left w:val="none" w:sz="0" w:space="0" w:color="auto"/>
        <w:bottom w:val="none" w:sz="0" w:space="0" w:color="auto"/>
        <w:right w:val="none" w:sz="0" w:space="0" w:color="auto"/>
      </w:divBdr>
      <w:divsChild>
        <w:div w:id="1543202640">
          <w:marLeft w:val="4046"/>
          <w:marRight w:val="0"/>
          <w:marTop w:val="0"/>
          <w:marBottom w:val="0"/>
          <w:divBdr>
            <w:top w:val="none" w:sz="0" w:space="0" w:color="auto"/>
            <w:left w:val="none" w:sz="0" w:space="0" w:color="auto"/>
            <w:bottom w:val="none" w:sz="0" w:space="0" w:color="auto"/>
            <w:right w:val="none" w:sz="0" w:space="0" w:color="auto"/>
          </w:divBdr>
        </w:div>
      </w:divsChild>
    </w:div>
    <w:div w:id="281157508">
      <w:bodyDiv w:val="1"/>
      <w:marLeft w:val="0"/>
      <w:marRight w:val="0"/>
      <w:marTop w:val="0"/>
      <w:marBottom w:val="0"/>
      <w:divBdr>
        <w:top w:val="none" w:sz="0" w:space="0" w:color="auto"/>
        <w:left w:val="none" w:sz="0" w:space="0" w:color="auto"/>
        <w:bottom w:val="none" w:sz="0" w:space="0" w:color="auto"/>
        <w:right w:val="none" w:sz="0" w:space="0" w:color="auto"/>
      </w:divBdr>
      <w:divsChild>
        <w:div w:id="333457968">
          <w:marLeft w:val="2606"/>
          <w:marRight w:val="0"/>
          <w:marTop w:val="0"/>
          <w:marBottom w:val="0"/>
          <w:divBdr>
            <w:top w:val="none" w:sz="0" w:space="0" w:color="auto"/>
            <w:left w:val="none" w:sz="0" w:space="0" w:color="auto"/>
            <w:bottom w:val="none" w:sz="0" w:space="0" w:color="auto"/>
            <w:right w:val="none" w:sz="0" w:space="0" w:color="auto"/>
          </w:divBdr>
        </w:div>
      </w:divsChild>
    </w:div>
    <w:div w:id="285619346">
      <w:bodyDiv w:val="1"/>
      <w:marLeft w:val="0"/>
      <w:marRight w:val="0"/>
      <w:marTop w:val="0"/>
      <w:marBottom w:val="0"/>
      <w:divBdr>
        <w:top w:val="none" w:sz="0" w:space="0" w:color="auto"/>
        <w:left w:val="none" w:sz="0" w:space="0" w:color="auto"/>
        <w:bottom w:val="none" w:sz="0" w:space="0" w:color="auto"/>
        <w:right w:val="none" w:sz="0" w:space="0" w:color="auto"/>
      </w:divBdr>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02009327">
      <w:bodyDiv w:val="1"/>
      <w:marLeft w:val="0"/>
      <w:marRight w:val="0"/>
      <w:marTop w:val="0"/>
      <w:marBottom w:val="0"/>
      <w:divBdr>
        <w:top w:val="none" w:sz="0" w:space="0" w:color="auto"/>
        <w:left w:val="none" w:sz="0" w:space="0" w:color="auto"/>
        <w:bottom w:val="none" w:sz="0" w:space="0" w:color="auto"/>
        <w:right w:val="none" w:sz="0" w:space="0" w:color="auto"/>
      </w:divBdr>
      <w:divsChild>
        <w:div w:id="869341049">
          <w:marLeft w:val="1886"/>
          <w:marRight w:val="0"/>
          <w:marTop w:val="80"/>
          <w:marBottom w:val="0"/>
          <w:divBdr>
            <w:top w:val="none" w:sz="0" w:space="0" w:color="auto"/>
            <w:left w:val="none" w:sz="0" w:space="0" w:color="auto"/>
            <w:bottom w:val="none" w:sz="0" w:space="0" w:color="auto"/>
            <w:right w:val="none" w:sz="0" w:space="0" w:color="auto"/>
          </w:divBdr>
        </w:div>
        <w:div w:id="1325012123">
          <w:marLeft w:val="1166"/>
          <w:marRight w:val="0"/>
          <w:marTop w:val="80"/>
          <w:marBottom w:val="0"/>
          <w:divBdr>
            <w:top w:val="none" w:sz="0" w:space="0" w:color="auto"/>
            <w:left w:val="none" w:sz="0" w:space="0" w:color="auto"/>
            <w:bottom w:val="none" w:sz="0" w:space="0" w:color="auto"/>
            <w:right w:val="none" w:sz="0" w:space="0" w:color="auto"/>
          </w:divBdr>
        </w:div>
        <w:div w:id="2057049334">
          <w:marLeft w:val="1886"/>
          <w:marRight w:val="0"/>
          <w:marTop w:val="80"/>
          <w:marBottom w:val="0"/>
          <w:divBdr>
            <w:top w:val="none" w:sz="0" w:space="0" w:color="auto"/>
            <w:left w:val="none" w:sz="0" w:space="0" w:color="auto"/>
            <w:bottom w:val="none" w:sz="0" w:space="0" w:color="auto"/>
            <w:right w:val="none" w:sz="0" w:space="0" w:color="auto"/>
          </w:divBdr>
        </w:div>
      </w:divsChild>
    </w:div>
    <w:div w:id="302270623">
      <w:bodyDiv w:val="1"/>
      <w:marLeft w:val="0"/>
      <w:marRight w:val="0"/>
      <w:marTop w:val="0"/>
      <w:marBottom w:val="0"/>
      <w:divBdr>
        <w:top w:val="none" w:sz="0" w:space="0" w:color="auto"/>
        <w:left w:val="none" w:sz="0" w:space="0" w:color="auto"/>
        <w:bottom w:val="none" w:sz="0" w:space="0" w:color="auto"/>
        <w:right w:val="none" w:sz="0" w:space="0" w:color="auto"/>
      </w:divBdr>
      <w:divsChild>
        <w:div w:id="1550607154">
          <w:marLeft w:val="1886"/>
          <w:marRight w:val="0"/>
          <w:marTop w:val="0"/>
          <w:marBottom w:val="0"/>
          <w:divBdr>
            <w:top w:val="none" w:sz="0" w:space="0" w:color="auto"/>
            <w:left w:val="none" w:sz="0" w:space="0" w:color="auto"/>
            <w:bottom w:val="none" w:sz="0" w:space="0" w:color="auto"/>
            <w:right w:val="none" w:sz="0" w:space="0" w:color="auto"/>
          </w:divBdr>
        </w:div>
      </w:divsChild>
    </w:div>
    <w:div w:id="303044366">
      <w:bodyDiv w:val="1"/>
      <w:marLeft w:val="0"/>
      <w:marRight w:val="0"/>
      <w:marTop w:val="0"/>
      <w:marBottom w:val="0"/>
      <w:divBdr>
        <w:top w:val="none" w:sz="0" w:space="0" w:color="auto"/>
        <w:left w:val="none" w:sz="0" w:space="0" w:color="auto"/>
        <w:bottom w:val="none" w:sz="0" w:space="0" w:color="auto"/>
        <w:right w:val="none" w:sz="0" w:space="0" w:color="auto"/>
      </w:divBdr>
      <w:divsChild>
        <w:div w:id="49547058">
          <w:marLeft w:val="4046"/>
          <w:marRight w:val="0"/>
          <w:marTop w:val="0"/>
          <w:marBottom w:val="0"/>
          <w:divBdr>
            <w:top w:val="none" w:sz="0" w:space="0" w:color="auto"/>
            <w:left w:val="none" w:sz="0" w:space="0" w:color="auto"/>
            <w:bottom w:val="none" w:sz="0" w:space="0" w:color="auto"/>
            <w:right w:val="none" w:sz="0" w:space="0" w:color="auto"/>
          </w:divBdr>
        </w:div>
      </w:divsChild>
    </w:div>
    <w:div w:id="309948405">
      <w:bodyDiv w:val="1"/>
      <w:marLeft w:val="0"/>
      <w:marRight w:val="0"/>
      <w:marTop w:val="0"/>
      <w:marBottom w:val="0"/>
      <w:divBdr>
        <w:top w:val="none" w:sz="0" w:space="0" w:color="auto"/>
        <w:left w:val="none" w:sz="0" w:space="0" w:color="auto"/>
        <w:bottom w:val="none" w:sz="0" w:space="0" w:color="auto"/>
        <w:right w:val="none" w:sz="0" w:space="0" w:color="auto"/>
      </w:divBdr>
    </w:div>
    <w:div w:id="321082437">
      <w:bodyDiv w:val="1"/>
      <w:marLeft w:val="0"/>
      <w:marRight w:val="0"/>
      <w:marTop w:val="0"/>
      <w:marBottom w:val="0"/>
      <w:divBdr>
        <w:top w:val="none" w:sz="0" w:space="0" w:color="auto"/>
        <w:left w:val="none" w:sz="0" w:space="0" w:color="auto"/>
        <w:bottom w:val="none" w:sz="0" w:space="0" w:color="auto"/>
        <w:right w:val="none" w:sz="0" w:space="0" w:color="auto"/>
      </w:divBdr>
      <w:divsChild>
        <w:div w:id="772285920">
          <w:marLeft w:val="3326"/>
          <w:marRight w:val="0"/>
          <w:marTop w:val="0"/>
          <w:marBottom w:val="0"/>
          <w:divBdr>
            <w:top w:val="none" w:sz="0" w:space="0" w:color="auto"/>
            <w:left w:val="none" w:sz="0" w:space="0" w:color="auto"/>
            <w:bottom w:val="none" w:sz="0" w:space="0" w:color="auto"/>
            <w:right w:val="none" w:sz="0" w:space="0" w:color="auto"/>
          </w:divBdr>
        </w:div>
      </w:divsChild>
    </w:div>
    <w:div w:id="322466041">
      <w:bodyDiv w:val="1"/>
      <w:marLeft w:val="0"/>
      <w:marRight w:val="0"/>
      <w:marTop w:val="0"/>
      <w:marBottom w:val="0"/>
      <w:divBdr>
        <w:top w:val="none" w:sz="0" w:space="0" w:color="auto"/>
        <w:left w:val="none" w:sz="0" w:space="0" w:color="auto"/>
        <w:bottom w:val="none" w:sz="0" w:space="0" w:color="auto"/>
        <w:right w:val="none" w:sz="0" w:space="0" w:color="auto"/>
      </w:divBdr>
      <w:divsChild>
        <w:div w:id="460467507">
          <w:marLeft w:val="3326"/>
          <w:marRight w:val="0"/>
          <w:marTop w:val="0"/>
          <w:marBottom w:val="120"/>
          <w:divBdr>
            <w:top w:val="none" w:sz="0" w:space="0" w:color="auto"/>
            <w:left w:val="none" w:sz="0" w:space="0" w:color="auto"/>
            <w:bottom w:val="none" w:sz="0" w:space="0" w:color="auto"/>
            <w:right w:val="none" w:sz="0" w:space="0" w:color="auto"/>
          </w:divBdr>
        </w:div>
      </w:divsChild>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34959255">
      <w:bodyDiv w:val="1"/>
      <w:marLeft w:val="0"/>
      <w:marRight w:val="0"/>
      <w:marTop w:val="0"/>
      <w:marBottom w:val="0"/>
      <w:divBdr>
        <w:top w:val="none" w:sz="0" w:space="0" w:color="auto"/>
        <w:left w:val="none" w:sz="0" w:space="0" w:color="auto"/>
        <w:bottom w:val="none" w:sz="0" w:space="0" w:color="auto"/>
        <w:right w:val="none" w:sz="0" w:space="0" w:color="auto"/>
      </w:divBdr>
      <w:divsChild>
        <w:div w:id="282461713">
          <w:marLeft w:val="2578"/>
          <w:marRight w:val="0"/>
          <w:marTop w:val="20"/>
          <w:marBottom w:val="20"/>
          <w:divBdr>
            <w:top w:val="none" w:sz="0" w:space="0" w:color="auto"/>
            <w:left w:val="none" w:sz="0" w:space="0" w:color="auto"/>
            <w:bottom w:val="none" w:sz="0" w:space="0" w:color="auto"/>
            <w:right w:val="none" w:sz="0" w:space="0" w:color="auto"/>
          </w:divBdr>
        </w:div>
        <w:div w:id="811408915">
          <w:marLeft w:val="2578"/>
          <w:marRight w:val="0"/>
          <w:marTop w:val="20"/>
          <w:marBottom w:val="20"/>
          <w:divBdr>
            <w:top w:val="none" w:sz="0" w:space="0" w:color="auto"/>
            <w:left w:val="none" w:sz="0" w:space="0" w:color="auto"/>
            <w:bottom w:val="none" w:sz="0" w:space="0" w:color="auto"/>
            <w:right w:val="none" w:sz="0" w:space="0" w:color="auto"/>
          </w:divBdr>
        </w:div>
        <w:div w:id="1494564312">
          <w:marLeft w:val="2578"/>
          <w:marRight w:val="0"/>
          <w:marTop w:val="20"/>
          <w:marBottom w:val="20"/>
          <w:divBdr>
            <w:top w:val="none" w:sz="0" w:space="0" w:color="auto"/>
            <w:left w:val="none" w:sz="0" w:space="0" w:color="auto"/>
            <w:bottom w:val="none" w:sz="0" w:space="0" w:color="auto"/>
            <w:right w:val="none" w:sz="0" w:space="0" w:color="auto"/>
          </w:divBdr>
        </w:div>
        <w:div w:id="2005738190">
          <w:marLeft w:val="2578"/>
          <w:marRight w:val="0"/>
          <w:marTop w:val="20"/>
          <w:marBottom w:val="20"/>
          <w:divBdr>
            <w:top w:val="none" w:sz="0" w:space="0" w:color="auto"/>
            <w:left w:val="none" w:sz="0" w:space="0" w:color="auto"/>
            <w:bottom w:val="none" w:sz="0" w:space="0" w:color="auto"/>
            <w:right w:val="none" w:sz="0" w:space="0" w:color="auto"/>
          </w:divBdr>
        </w:div>
      </w:divsChild>
    </w:div>
    <w:div w:id="337315831">
      <w:bodyDiv w:val="1"/>
      <w:marLeft w:val="0"/>
      <w:marRight w:val="0"/>
      <w:marTop w:val="0"/>
      <w:marBottom w:val="0"/>
      <w:divBdr>
        <w:top w:val="none" w:sz="0" w:space="0" w:color="auto"/>
        <w:left w:val="none" w:sz="0" w:space="0" w:color="auto"/>
        <w:bottom w:val="none" w:sz="0" w:space="0" w:color="auto"/>
        <w:right w:val="none" w:sz="0" w:space="0" w:color="auto"/>
      </w:divBdr>
      <w:divsChild>
        <w:div w:id="910113397">
          <w:marLeft w:val="4046"/>
          <w:marRight w:val="0"/>
          <w:marTop w:val="0"/>
          <w:marBottom w:val="0"/>
          <w:divBdr>
            <w:top w:val="none" w:sz="0" w:space="0" w:color="auto"/>
            <w:left w:val="none" w:sz="0" w:space="0" w:color="auto"/>
            <w:bottom w:val="none" w:sz="0" w:space="0" w:color="auto"/>
            <w:right w:val="none" w:sz="0" w:space="0" w:color="auto"/>
          </w:divBdr>
        </w:div>
        <w:div w:id="1860045111">
          <w:marLeft w:val="4046"/>
          <w:marRight w:val="0"/>
          <w:marTop w:val="0"/>
          <w:marBottom w:val="0"/>
          <w:divBdr>
            <w:top w:val="none" w:sz="0" w:space="0" w:color="auto"/>
            <w:left w:val="none" w:sz="0" w:space="0" w:color="auto"/>
            <w:bottom w:val="none" w:sz="0" w:space="0" w:color="auto"/>
            <w:right w:val="none" w:sz="0" w:space="0" w:color="auto"/>
          </w:divBdr>
        </w:div>
      </w:divsChild>
    </w:div>
    <w:div w:id="337776968">
      <w:bodyDiv w:val="1"/>
      <w:marLeft w:val="0"/>
      <w:marRight w:val="0"/>
      <w:marTop w:val="0"/>
      <w:marBottom w:val="0"/>
      <w:divBdr>
        <w:top w:val="none" w:sz="0" w:space="0" w:color="auto"/>
        <w:left w:val="none" w:sz="0" w:space="0" w:color="auto"/>
        <w:bottom w:val="none" w:sz="0" w:space="0" w:color="auto"/>
        <w:right w:val="none" w:sz="0" w:space="0" w:color="auto"/>
      </w:divBdr>
    </w:div>
    <w:div w:id="343823391">
      <w:bodyDiv w:val="1"/>
      <w:marLeft w:val="0"/>
      <w:marRight w:val="0"/>
      <w:marTop w:val="0"/>
      <w:marBottom w:val="0"/>
      <w:divBdr>
        <w:top w:val="none" w:sz="0" w:space="0" w:color="auto"/>
        <w:left w:val="none" w:sz="0" w:space="0" w:color="auto"/>
        <w:bottom w:val="none" w:sz="0" w:space="0" w:color="auto"/>
        <w:right w:val="none" w:sz="0" w:space="0" w:color="auto"/>
      </w:divBdr>
      <w:divsChild>
        <w:div w:id="939988010">
          <w:marLeft w:val="4046"/>
          <w:marRight w:val="0"/>
          <w:marTop w:val="0"/>
          <w:marBottom w:val="0"/>
          <w:divBdr>
            <w:top w:val="none" w:sz="0" w:space="0" w:color="auto"/>
            <w:left w:val="none" w:sz="0" w:space="0" w:color="auto"/>
            <w:bottom w:val="none" w:sz="0" w:space="0" w:color="auto"/>
            <w:right w:val="none" w:sz="0" w:space="0" w:color="auto"/>
          </w:divBdr>
        </w:div>
      </w:divsChild>
    </w:div>
    <w:div w:id="344596572">
      <w:bodyDiv w:val="1"/>
      <w:marLeft w:val="0"/>
      <w:marRight w:val="0"/>
      <w:marTop w:val="0"/>
      <w:marBottom w:val="0"/>
      <w:divBdr>
        <w:top w:val="none" w:sz="0" w:space="0" w:color="auto"/>
        <w:left w:val="none" w:sz="0" w:space="0" w:color="auto"/>
        <w:bottom w:val="none" w:sz="0" w:space="0" w:color="auto"/>
        <w:right w:val="none" w:sz="0" w:space="0" w:color="auto"/>
      </w:divBdr>
    </w:div>
    <w:div w:id="346059192">
      <w:bodyDiv w:val="1"/>
      <w:marLeft w:val="0"/>
      <w:marRight w:val="0"/>
      <w:marTop w:val="0"/>
      <w:marBottom w:val="0"/>
      <w:divBdr>
        <w:top w:val="none" w:sz="0" w:space="0" w:color="auto"/>
        <w:left w:val="none" w:sz="0" w:space="0" w:color="auto"/>
        <w:bottom w:val="none" w:sz="0" w:space="0" w:color="auto"/>
        <w:right w:val="none" w:sz="0" w:space="0" w:color="auto"/>
      </w:divBdr>
      <w:divsChild>
        <w:div w:id="100954459">
          <w:marLeft w:val="2578"/>
          <w:marRight w:val="0"/>
          <w:marTop w:val="20"/>
          <w:marBottom w:val="20"/>
          <w:divBdr>
            <w:top w:val="none" w:sz="0" w:space="0" w:color="auto"/>
            <w:left w:val="none" w:sz="0" w:space="0" w:color="auto"/>
            <w:bottom w:val="none" w:sz="0" w:space="0" w:color="auto"/>
            <w:right w:val="none" w:sz="0" w:space="0" w:color="auto"/>
          </w:divBdr>
        </w:div>
        <w:div w:id="351417934">
          <w:marLeft w:val="1138"/>
          <w:marRight w:val="0"/>
          <w:marTop w:val="20"/>
          <w:marBottom w:val="20"/>
          <w:divBdr>
            <w:top w:val="none" w:sz="0" w:space="0" w:color="auto"/>
            <w:left w:val="none" w:sz="0" w:space="0" w:color="auto"/>
            <w:bottom w:val="none" w:sz="0" w:space="0" w:color="auto"/>
            <w:right w:val="none" w:sz="0" w:space="0" w:color="auto"/>
          </w:divBdr>
        </w:div>
        <w:div w:id="363599656">
          <w:marLeft w:val="1858"/>
          <w:marRight w:val="0"/>
          <w:marTop w:val="20"/>
          <w:marBottom w:val="20"/>
          <w:divBdr>
            <w:top w:val="none" w:sz="0" w:space="0" w:color="auto"/>
            <w:left w:val="none" w:sz="0" w:space="0" w:color="auto"/>
            <w:bottom w:val="none" w:sz="0" w:space="0" w:color="auto"/>
            <w:right w:val="none" w:sz="0" w:space="0" w:color="auto"/>
          </w:divBdr>
        </w:div>
        <w:div w:id="481316063">
          <w:marLeft w:val="2578"/>
          <w:marRight w:val="0"/>
          <w:marTop w:val="20"/>
          <w:marBottom w:val="20"/>
          <w:divBdr>
            <w:top w:val="none" w:sz="0" w:space="0" w:color="auto"/>
            <w:left w:val="none" w:sz="0" w:space="0" w:color="auto"/>
            <w:bottom w:val="none" w:sz="0" w:space="0" w:color="auto"/>
            <w:right w:val="none" w:sz="0" w:space="0" w:color="auto"/>
          </w:divBdr>
        </w:div>
        <w:div w:id="539435970">
          <w:marLeft w:val="2578"/>
          <w:marRight w:val="0"/>
          <w:marTop w:val="20"/>
          <w:marBottom w:val="20"/>
          <w:divBdr>
            <w:top w:val="none" w:sz="0" w:space="0" w:color="auto"/>
            <w:left w:val="none" w:sz="0" w:space="0" w:color="auto"/>
            <w:bottom w:val="none" w:sz="0" w:space="0" w:color="auto"/>
            <w:right w:val="none" w:sz="0" w:space="0" w:color="auto"/>
          </w:divBdr>
        </w:div>
        <w:div w:id="669868787">
          <w:marLeft w:val="2578"/>
          <w:marRight w:val="0"/>
          <w:marTop w:val="20"/>
          <w:marBottom w:val="20"/>
          <w:divBdr>
            <w:top w:val="none" w:sz="0" w:space="0" w:color="auto"/>
            <w:left w:val="none" w:sz="0" w:space="0" w:color="auto"/>
            <w:bottom w:val="none" w:sz="0" w:space="0" w:color="auto"/>
            <w:right w:val="none" w:sz="0" w:space="0" w:color="auto"/>
          </w:divBdr>
        </w:div>
        <w:div w:id="1375736430">
          <w:marLeft w:val="2578"/>
          <w:marRight w:val="0"/>
          <w:marTop w:val="20"/>
          <w:marBottom w:val="20"/>
          <w:divBdr>
            <w:top w:val="none" w:sz="0" w:space="0" w:color="auto"/>
            <w:left w:val="none" w:sz="0" w:space="0" w:color="auto"/>
            <w:bottom w:val="none" w:sz="0" w:space="0" w:color="auto"/>
            <w:right w:val="none" w:sz="0" w:space="0" w:color="auto"/>
          </w:divBdr>
        </w:div>
        <w:div w:id="1429539361">
          <w:marLeft w:val="1858"/>
          <w:marRight w:val="0"/>
          <w:marTop w:val="20"/>
          <w:marBottom w:val="20"/>
          <w:divBdr>
            <w:top w:val="none" w:sz="0" w:space="0" w:color="auto"/>
            <w:left w:val="none" w:sz="0" w:space="0" w:color="auto"/>
            <w:bottom w:val="none" w:sz="0" w:space="0" w:color="auto"/>
            <w:right w:val="none" w:sz="0" w:space="0" w:color="auto"/>
          </w:divBdr>
        </w:div>
        <w:div w:id="1434785435">
          <w:marLeft w:val="1858"/>
          <w:marRight w:val="0"/>
          <w:marTop w:val="20"/>
          <w:marBottom w:val="20"/>
          <w:divBdr>
            <w:top w:val="none" w:sz="0" w:space="0" w:color="auto"/>
            <w:left w:val="none" w:sz="0" w:space="0" w:color="auto"/>
            <w:bottom w:val="none" w:sz="0" w:space="0" w:color="auto"/>
            <w:right w:val="none" w:sz="0" w:space="0" w:color="auto"/>
          </w:divBdr>
        </w:div>
        <w:div w:id="1983534941">
          <w:marLeft w:val="1858"/>
          <w:marRight w:val="0"/>
          <w:marTop w:val="20"/>
          <w:marBottom w:val="20"/>
          <w:divBdr>
            <w:top w:val="none" w:sz="0" w:space="0" w:color="auto"/>
            <w:left w:val="none" w:sz="0" w:space="0" w:color="auto"/>
            <w:bottom w:val="none" w:sz="0" w:space="0" w:color="auto"/>
            <w:right w:val="none" w:sz="0" w:space="0" w:color="auto"/>
          </w:divBdr>
        </w:div>
        <w:div w:id="2029287381">
          <w:marLeft w:val="2578"/>
          <w:marRight w:val="0"/>
          <w:marTop w:val="20"/>
          <w:marBottom w:val="20"/>
          <w:divBdr>
            <w:top w:val="none" w:sz="0" w:space="0" w:color="auto"/>
            <w:left w:val="none" w:sz="0" w:space="0" w:color="auto"/>
            <w:bottom w:val="none" w:sz="0" w:space="0" w:color="auto"/>
            <w:right w:val="none" w:sz="0" w:space="0" w:color="auto"/>
          </w:divBdr>
        </w:div>
        <w:div w:id="2083599101">
          <w:marLeft w:val="2578"/>
          <w:marRight w:val="0"/>
          <w:marTop w:val="20"/>
          <w:marBottom w:val="20"/>
          <w:divBdr>
            <w:top w:val="none" w:sz="0" w:space="0" w:color="auto"/>
            <w:left w:val="none" w:sz="0" w:space="0" w:color="auto"/>
            <w:bottom w:val="none" w:sz="0" w:space="0" w:color="auto"/>
            <w:right w:val="none" w:sz="0" w:space="0" w:color="auto"/>
          </w:divBdr>
        </w:div>
      </w:divsChild>
    </w:div>
    <w:div w:id="347292815">
      <w:bodyDiv w:val="1"/>
      <w:marLeft w:val="0"/>
      <w:marRight w:val="0"/>
      <w:marTop w:val="0"/>
      <w:marBottom w:val="0"/>
      <w:divBdr>
        <w:top w:val="none" w:sz="0" w:space="0" w:color="auto"/>
        <w:left w:val="none" w:sz="0" w:space="0" w:color="auto"/>
        <w:bottom w:val="none" w:sz="0" w:space="0" w:color="auto"/>
        <w:right w:val="none" w:sz="0" w:space="0" w:color="auto"/>
      </w:divBdr>
      <w:divsChild>
        <w:div w:id="371006156">
          <w:marLeft w:val="4046"/>
          <w:marRight w:val="0"/>
          <w:marTop w:val="0"/>
          <w:marBottom w:val="0"/>
          <w:divBdr>
            <w:top w:val="none" w:sz="0" w:space="0" w:color="auto"/>
            <w:left w:val="none" w:sz="0" w:space="0" w:color="auto"/>
            <w:bottom w:val="none" w:sz="0" w:space="0" w:color="auto"/>
            <w:right w:val="none" w:sz="0" w:space="0" w:color="auto"/>
          </w:divBdr>
        </w:div>
        <w:div w:id="683747431">
          <w:marLeft w:val="4046"/>
          <w:marRight w:val="0"/>
          <w:marTop w:val="0"/>
          <w:marBottom w:val="0"/>
          <w:divBdr>
            <w:top w:val="none" w:sz="0" w:space="0" w:color="auto"/>
            <w:left w:val="none" w:sz="0" w:space="0" w:color="auto"/>
            <w:bottom w:val="none" w:sz="0" w:space="0" w:color="auto"/>
            <w:right w:val="none" w:sz="0" w:space="0" w:color="auto"/>
          </w:divBdr>
        </w:div>
      </w:divsChild>
    </w:div>
    <w:div w:id="363093430">
      <w:bodyDiv w:val="1"/>
      <w:marLeft w:val="0"/>
      <w:marRight w:val="0"/>
      <w:marTop w:val="0"/>
      <w:marBottom w:val="0"/>
      <w:divBdr>
        <w:top w:val="none" w:sz="0" w:space="0" w:color="auto"/>
        <w:left w:val="none" w:sz="0" w:space="0" w:color="auto"/>
        <w:bottom w:val="none" w:sz="0" w:space="0" w:color="auto"/>
        <w:right w:val="none" w:sz="0" w:space="0" w:color="auto"/>
      </w:divBdr>
      <w:divsChild>
        <w:div w:id="2058043851">
          <w:marLeft w:val="2606"/>
          <w:marRight w:val="0"/>
          <w:marTop w:val="0"/>
          <w:marBottom w:val="0"/>
          <w:divBdr>
            <w:top w:val="none" w:sz="0" w:space="0" w:color="auto"/>
            <w:left w:val="none" w:sz="0" w:space="0" w:color="auto"/>
            <w:bottom w:val="none" w:sz="0" w:space="0" w:color="auto"/>
            <w:right w:val="none" w:sz="0" w:space="0" w:color="auto"/>
          </w:divBdr>
        </w:div>
      </w:divsChild>
    </w:div>
    <w:div w:id="383335623">
      <w:bodyDiv w:val="1"/>
      <w:marLeft w:val="0"/>
      <w:marRight w:val="0"/>
      <w:marTop w:val="0"/>
      <w:marBottom w:val="0"/>
      <w:divBdr>
        <w:top w:val="none" w:sz="0" w:space="0" w:color="auto"/>
        <w:left w:val="none" w:sz="0" w:space="0" w:color="auto"/>
        <w:bottom w:val="none" w:sz="0" w:space="0" w:color="auto"/>
        <w:right w:val="none" w:sz="0" w:space="0" w:color="auto"/>
      </w:divBdr>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05307040">
      <w:bodyDiv w:val="1"/>
      <w:marLeft w:val="0"/>
      <w:marRight w:val="0"/>
      <w:marTop w:val="0"/>
      <w:marBottom w:val="0"/>
      <w:divBdr>
        <w:top w:val="none" w:sz="0" w:space="0" w:color="auto"/>
        <w:left w:val="none" w:sz="0" w:space="0" w:color="auto"/>
        <w:bottom w:val="none" w:sz="0" w:space="0" w:color="auto"/>
        <w:right w:val="none" w:sz="0" w:space="0" w:color="auto"/>
      </w:divBdr>
      <w:divsChild>
        <w:div w:id="378095855">
          <w:marLeft w:val="2606"/>
          <w:marRight w:val="0"/>
          <w:marTop w:val="0"/>
          <w:marBottom w:val="0"/>
          <w:divBdr>
            <w:top w:val="none" w:sz="0" w:space="0" w:color="auto"/>
            <w:left w:val="none" w:sz="0" w:space="0" w:color="auto"/>
            <w:bottom w:val="none" w:sz="0" w:space="0" w:color="auto"/>
            <w:right w:val="none" w:sz="0" w:space="0" w:color="auto"/>
          </w:divBdr>
        </w:div>
      </w:divsChild>
    </w:div>
    <w:div w:id="434181206">
      <w:bodyDiv w:val="1"/>
      <w:marLeft w:val="0"/>
      <w:marRight w:val="0"/>
      <w:marTop w:val="0"/>
      <w:marBottom w:val="0"/>
      <w:divBdr>
        <w:top w:val="none" w:sz="0" w:space="0" w:color="auto"/>
        <w:left w:val="none" w:sz="0" w:space="0" w:color="auto"/>
        <w:bottom w:val="none" w:sz="0" w:space="0" w:color="auto"/>
        <w:right w:val="none" w:sz="0" w:space="0" w:color="auto"/>
      </w:divBdr>
      <w:divsChild>
        <w:div w:id="2079554836">
          <w:marLeft w:val="3326"/>
          <w:marRight w:val="0"/>
          <w:marTop w:val="0"/>
          <w:marBottom w:val="120"/>
          <w:divBdr>
            <w:top w:val="none" w:sz="0" w:space="0" w:color="auto"/>
            <w:left w:val="none" w:sz="0" w:space="0" w:color="auto"/>
            <w:bottom w:val="none" w:sz="0" w:space="0" w:color="auto"/>
            <w:right w:val="none" w:sz="0" w:space="0" w:color="auto"/>
          </w:divBdr>
        </w:div>
      </w:divsChild>
    </w:div>
    <w:div w:id="455677779">
      <w:bodyDiv w:val="1"/>
      <w:marLeft w:val="0"/>
      <w:marRight w:val="0"/>
      <w:marTop w:val="0"/>
      <w:marBottom w:val="0"/>
      <w:divBdr>
        <w:top w:val="none" w:sz="0" w:space="0" w:color="auto"/>
        <w:left w:val="none" w:sz="0" w:space="0" w:color="auto"/>
        <w:bottom w:val="none" w:sz="0" w:space="0" w:color="auto"/>
        <w:right w:val="none" w:sz="0" w:space="0" w:color="auto"/>
      </w:divBdr>
      <w:divsChild>
        <w:div w:id="622805568">
          <w:marLeft w:val="1166"/>
          <w:marRight w:val="0"/>
          <w:marTop w:val="0"/>
          <w:marBottom w:val="0"/>
          <w:divBdr>
            <w:top w:val="none" w:sz="0" w:space="0" w:color="auto"/>
            <w:left w:val="none" w:sz="0" w:space="0" w:color="auto"/>
            <w:bottom w:val="none" w:sz="0" w:space="0" w:color="auto"/>
            <w:right w:val="none" w:sz="0" w:space="0" w:color="auto"/>
          </w:divBdr>
        </w:div>
      </w:divsChild>
    </w:div>
    <w:div w:id="457533231">
      <w:bodyDiv w:val="1"/>
      <w:marLeft w:val="0"/>
      <w:marRight w:val="0"/>
      <w:marTop w:val="0"/>
      <w:marBottom w:val="0"/>
      <w:divBdr>
        <w:top w:val="none" w:sz="0" w:space="0" w:color="auto"/>
        <w:left w:val="none" w:sz="0" w:space="0" w:color="auto"/>
        <w:bottom w:val="none" w:sz="0" w:space="0" w:color="auto"/>
        <w:right w:val="none" w:sz="0" w:space="0" w:color="auto"/>
      </w:divBdr>
      <w:divsChild>
        <w:div w:id="798649506">
          <w:marLeft w:val="2606"/>
          <w:marRight w:val="0"/>
          <w:marTop w:val="0"/>
          <w:marBottom w:val="0"/>
          <w:divBdr>
            <w:top w:val="none" w:sz="0" w:space="0" w:color="auto"/>
            <w:left w:val="none" w:sz="0" w:space="0" w:color="auto"/>
            <w:bottom w:val="none" w:sz="0" w:space="0" w:color="auto"/>
            <w:right w:val="none" w:sz="0" w:space="0" w:color="auto"/>
          </w:divBdr>
        </w:div>
      </w:divsChild>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63741939">
      <w:bodyDiv w:val="1"/>
      <w:marLeft w:val="0"/>
      <w:marRight w:val="0"/>
      <w:marTop w:val="0"/>
      <w:marBottom w:val="0"/>
      <w:divBdr>
        <w:top w:val="none" w:sz="0" w:space="0" w:color="auto"/>
        <w:left w:val="none" w:sz="0" w:space="0" w:color="auto"/>
        <w:bottom w:val="none" w:sz="0" w:space="0" w:color="auto"/>
        <w:right w:val="none" w:sz="0" w:space="0" w:color="auto"/>
      </w:divBdr>
    </w:div>
    <w:div w:id="470829376">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479226026">
      <w:bodyDiv w:val="1"/>
      <w:marLeft w:val="0"/>
      <w:marRight w:val="0"/>
      <w:marTop w:val="0"/>
      <w:marBottom w:val="0"/>
      <w:divBdr>
        <w:top w:val="none" w:sz="0" w:space="0" w:color="auto"/>
        <w:left w:val="none" w:sz="0" w:space="0" w:color="auto"/>
        <w:bottom w:val="none" w:sz="0" w:space="0" w:color="auto"/>
        <w:right w:val="none" w:sz="0" w:space="0" w:color="auto"/>
      </w:divBdr>
      <w:divsChild>
        <w:div w:id="1434864566">
          <w:marLeft w:val="2606"/>
          <w:marRight w:val="0"/>
          <w:marTop w:val="0"/>
          <w:marBottom w:val="0"/>
          <w:divBdr>
            <w:top w:val="none" w:sz="0" w:space="0" w:color="auto"/>
            <w:left w:val="none" w:sz="0" w:space="0" w:color="auto"/>
            <w:bottom w:val="none" w:sz="0" w:space="0" w:color="auto"/>
            <w:right w:val="none" w:sz="0" w:space="0" w:color="auto"/>
          </w:divBdr>
        </w:div>
      </w:divsChild>
    </w:div>
    <w:div w:id="482085879">
      <w:bodyDiv w:val="1"/>
      <w:marLeft w:val="0"/>
      <w:marRight w:val="0"/>
      <w:marTop w:val="0"/>
      <w:marBottom w:val="0"/>
      <w:divBdr>
        <w:top w:val="none" w:sz="0" w:space="0" w:color="auto"/>
        <w:left w:val="none" w:sz="0" w:space="0" w:color="auto"/>
        <w:bottom w:val="none" w:sz="0" w:space="0" w:color="auto"/>
        <w:right w:val="none" w:sz="0" w:space="0" w:color="auto"/>
      </w:divBdr>
      <w:divsChild>
        <w:div w:id="1777751557">
          <w:marLeft w:val="2606"/>
          <w:marRight w:val="0"/>
          <w:marTop w:val="0"/>
          <w:marBottom w:val="120"/>
          <w:divBdr>
            <w:top w:val="none" w:sz="0" w:space="0" w:color="auto"/>
            <w:left w:val="none" w:sz="0" w:space="0" w:color="auto"/>
            <w:bottom w:val="none" w:sz="0" w:space="0" w:color="auto"/>
            <w:right w:val="none" w:sz="0" w:space="0" w:color="auto"/>
          </w:divBdr>
        </w:div>
      </w:divsChild>
    </w:div>
    <w:div w:id="490411566">
      <w:bodyDiv w:val="1"/>
      <w:marLeft w:val="0"/>
      <w:marRight w:val="0"/>
      <w:marTop w:val="0"/>
      <w:marBottom w:val="0"/>
      <w:divBdr>
        <w:top w:val="none" w:sz="0" w:space="0" w:color="auto"/>
        <w:left w:val="none" w:sz="0" w:space="0" w:color="auto"/>
        <w:bottom w:val="none" w:sz="0" w:space="0" w:color="auto"/>
        <w:right w:val="none" w:sz="0" w:space="0" w:color="auto"/>
      </w:divBdr>
      <w:divsChild>
        <w:div w:id="931164719">
          <w:marLeft w:val="3326"/>
          <w:marRight w:val="0"/>
          <w:marTop w:val="0"/>
          <w:marBottom w:val="0"/>
          <w:divBdr>
            <w:top w:val="none" w:sz="0" w:space="0" w:color="auto"/>
            <w:left w:val="none" w:sz="0" w:space="0" w:color="auto"/>
            <w:bottom w:val="none" w:sz="0" w:space="0" w:color="auto"/>
            <w:right w:val="none" w:sz="0" w:space="0" w:color="auto"/>
          </w:divBdr>
        </w:div>
      </w:divsChild>
    </w:div>
    <w:div w:id="492526450">
      <w:bodyDiv w:val="1"/>
      <w:marLeft w:val="0"/>
      <w:marRight w:val="0"/>
      <w:marTop w:val="0"/>
      <w:marBottom w:val="0"/>
      <w:divBdr>
        <w:top w:val="none" w:sz="0" w:space="0" w:color="auto"/>
        <w:left w:val="none" w:sz="0" w:space="0" w:color="auto"/>
        <w:bottom w:val="none" w:sz="0" w:space="0" w:color="auto"/>
        <w:right w:val="none" w:sz="0" w:space="0" w:color="auto"/>
      </w:divBdr>
      <w:divsChild>
        <w:div w:id="308248395">
          <w:marLeft w:val="2606"/>
          <w:marRight w:val="0"/>
          <w:marTop w:val="0"/>
          <w:marBottom w:val="0"/>
          <w:divBdr>
            <w:top w:val="none" w:sz="0" w:space="0" w:color="auto"/>
            <w:left w:val="none" w:sz="0" w:space="0" w:color="auto"/>
            <w:bottom w:val="none" w:sz="0" w:space="0" w:color="auto"/>
            <w:right w:val="none" w:sz="0" w:space="0" w:color="auto"/>
          </w:divBdr>
        </w:div>
      </w:divsChild>
    </w:div>
    <w:div w:id="499584537">
      <w:bodyDiv w:val="1"/>
      <w:marLeft w:val="0"/>
      <w:marRight w:val="0"/>
      <w:marTop w:val="0"/>
      <w:marBottom w:val="0"/>
      <w:divBdr>
        <w:top w:val="none" w:sz="0" w:space="0" w:color="auto"/>
        <w:left w:val="none" w:sz="0" w:space="0" w:color="auto"/>
        <w:bottom w:val="none" w:sz="0" w:space="0" w:color="auto"/>
        <w:right w:val="none" w:sz="0" w:space="0" w:color="auto"/>
      </w:divBdr>
    </w:div>
    <w:div w:id="504512664">
      <w:bodyDiv w:val="1"/>
      <w:marLeft w:val="0"/>
      <w:marRight w:val="0"/>
      <w:marTop w:val="0"/>
      <w:marBottom w:val="0"/>
      <w:divBdr>
        <w:top w:val="none" w:sz="0" w:space="0" w:color="auto"/>
        <w:left w:val="none" w:sz="0" w:space="0" w:color="auto"/>
        <w:bottom w:val="none" w:sz="0" w:space="0" w:color="auto"/>
        <w:right w:val="none" w:sz="0" w:space="0" w:color="auto"/>
      </w:divBdr>
      <w:divsChild>
        <w:div w:id="237326264">
          <w:marLeft w:val="4046"/>
          <w:marRight w:val="0"/>
          <w:marTop w:val="0"/>
          <w:marBottom w:val="0"/>
          <w:divBdr>
            <w:top w:val="none" w:sz="0" w:space="0" w:color="auto"/>
            <w:left w:val="none" w:sz="0" w:space="0" w:color="auto"/>
            <w:bottom w:val="none" w:sz="0" w:space="0" w:color="auto"/>
            <w:right w:val="none" w:sz="0" w:space="0" w:color="auto"/>
          </w:divBdr>
        </w:div>
        <w:div w:id="667682157">
          <w:marLeft w:val="4046"/>
          <w:marRight w:val="0"/>
          <w:marTop w:val="0"/>
          <w:marBottom w:val="0"/>
          <w:divBdr>
            <w:top w:val="none" w:sz="0" w:space="0" w:color="auto"/>
            <w:left w:val="none" w:sz="0" w:space="0" w:color="auto"/>
            <w:bottom w:val="none" w:sz="0" w:space="0" w:color="auto"/>
            <w:right w:val="none" w:sz="0" w:space="0" w:color="auto"/>
          </w:divBdr>
        </w:div>
        <w:div w:id="1294213357">
          <w:marLeft w:val="3326"/>
          <w:marRight w:val="0"/>
          <w:marTop w:val="0"/>
          <w:marBottom w:val="0"/>
          <w:divBdr>
            <w:top w:val="none" w:sz="0" w:space="0" w:color="auto"/>
            <w:left w:val="none" w:sz="0" w:space="0" w:color="auto"/>
            <w:bottom w:val="none" w:sz="0" w:space="0" w:color="auto"/>
            <w:right w:val="none" w:sz="0" w:space="0" w:color="auto"/>
          </w:divBdr>
        </w:div>
        <w:div w:id="1958481908">
          <w:marLeft w:val="4766"/>
          <w:marRight w:val="0"/>
          <w:marTop w:val="0"/>
          <w:marBottom w:val="0"/>
          <w:divBdr>
            <w:top w:val="none" w:sz="0" w:space="0" w:color="auto"/>
            <w:left w:val="none" w:sz="0" w:space="0" w:color="auto"/>
            <w:bottom w:val="none" w:sz="0" w:space="0" w:color="auto"/>
            <w:right w:val="none" w:sz="0" w:space="0" w:color="auto"/>
          </w:divBdr>
        </w:div>
        <w:div w:id="1965767041">
          <w:marLeft w:val="2606"/>
          <w:marRight w:val="0"/>
          <w:marTop w:val="0"/>
          <w:marBottom w:val="0"/>
          <w:divBdr>
            <w:top w:val="none" w:sz="0" w:space="0" w:color="auto"/>
            <w:left w:val="none" w:sz="0" w:space="0" w:color="auto"/>
            <w:bottom w:val="none" w:sz="0" w:space="0" w:color="auto"/>
            <w:right w:val="none" w:sz="0" w:space="0" w:color="auto"/>
          </w:divBdr>
        </w:div>
      </w:divsChild>
    </w:div>
    <w:div w:id="512451863">
      <w:bodyDiv w:val="1"/>
      <w:marLeft w:val="0"/>
      <w:marRight w:val="0"/>
      <w:marTop w:val="0"/>
      <w:marBottom w:val="0"/>
      <w:divBdr>
        <w:top w:val="none" w:sz="0" w:space="0" w:color="auto"/>
        <w:left w:val="none" w:sz="0" w:space="0" w:color="auto"/>
        <w:bottom w:val="none" w:sz="0" w:space="0" w:color="auto"/>
        <w:right w:val="none" w:sz="0" w:space="0" w:color="auto"/>
      </w:divBdr>
      <w:divsChild>
        <w:div w:id="920286814">
          <w:marLeft w:val="2606"/>
          <w:marRight w:val="0"/>
          <w:marTop w:val="0"/>
          <w:marBottom w:val="0"/>
          <w:divBdr>
            <w:top w:val="none" w:sz="0" w:space="0" w:color="auto"/>
            <w:left w:val="none" w:sz="0" w:space="0" w:color="auto"/>
            <w:bottom w:val="none" w:sz="0" w:space="0" w:color="auto"/>
            <w:right w:val="none" w:sz="0" w:space="0" w:color="auto"/>
          </w:divBdr>
        </w:div>
      </w:divsChild>
    </w:div>
    <w:div w:id="513616425">
      <w:bodyDiv w:val="1"/>
      <w:marLeft w:val="0"/>
      <w:marRight w:val="0"/>
      <w:marTop w:val="0"/>
      <w:marBottom w:val="0"/>
      <w:divBdr>
        <w:top w:val="none" w:sz="0" w:space="0" w:color="auto"/>
        <w:left w:val="none" w:sz="0" w:space="0" w:color="auto"/>
        <w:bottom w:val="none" w:sz="0" w:space="0" w:color="auto"/>
        <w:right w:val="none" w:sz="0" w:space="0" w:color="auto"/>
      </w:divBdr>
      <w:divsChild>
        <w:div w:id="198862042">
          <w:marLeft w:val="2606"/>
          <w:marRight w:val="0"/>
          <w:marTop w:val="0"/>
          <w:marBottom w:val="120"/>
          <w:divBdr>
            <w:top w:val="none" w:sz="0" w:space="0" w:color="auto"/>
            <w:left w:val="none" w:sz="0" w:space="0" w:color="auto"/>
            <w:bottom w:val="none" w:sz="0" w:space="0" w:color="auto"/>
            <w:right w:val="none" w:sz="0" w:space="0" w:color="auto"/>
          </w:divBdr>
        </w:div>
      </w:divsChild>
    </w:div>
    <w:div w:id="515198108">
      <w:bodyDiv w:val="1"/>
      <w:marLeft w:val="0"/>
      <w:marRight w:val="0"/>
      <w:marTop w:val="0"/>
      <w:marBottom w:val="0"/>
      <w:divBdr>
        <w:top w:val="none" w:sz="0" w:space="0" w:color="auto"/>
        <w:left w:val="none" w:sz="0" w:space="0" w:color="auto"/>
        <w:bottom w:val="none" w:sz="0" w:space="0" w:color="auto"/>
        <w:right w:val="none" w:sz="0" w:space="0" w:color="auto"/>
      </w:divBdr>
      <w:divsChild>
        <w:div w:id="1545218929">
          <w:marLeft w:val="2606"/>
          <w:marRight w:val="0"/>
          <w:marTop w:val="0"/>
          <w:marBottom w:val="0"/>
          <w:divBdr>
            <w:top w:val="none" w:sz="0" w:space="0" w:color="auto"/>
            <w:left w:val="none" w:sz="0" w:space="0" w:color="auto"/>
            <w:bottom w:val="none" w:sz="0" w:space="0" w:color="auto"/>
            <w:right w:val="none" w:sz="0" w:space="0" w:color="auto"/>
          </w:divBdr>
        </w:div>
      </w:divsChild>
    </w:div>
    <w:div w:id="534193829">
      <w:bodyDiv w:val="1"/>
      <w:marLeft w:val="0"/>
      <w:marRight w:val="0"/>
      <w:marTop w:val="0"/>
      <w:marBottom w:val="0"/>
      <w:divBdr>
        <w:top w:val="none" w:sz="0" w:space="0" w:color="auto"/>
        <w:left w:val="none" w:sz="0" w:space="0" w:color="auto"/>
        <w:bottom w:val="none" w:sz="0" w:space="0" w:color="auto"/>
        <w:right w:val="none" w:sz="0" w:space="0" w:color="auto"/>
      </w:divBdr>
      <w:divsChild>
        <w:div w:id="1273240729">
          <w:marLeft w:val="1886"/>
          <w:marRight w:val="0"/>
          <w:marTop w:val="0"/>
          <w:marBottom w:val="120"/>
          <w:divBdr>
            <w:top w:val="none" w:sz="0" w:space="0" w:color="auto"/>
            <w:left w:val="none" w:sz="0" w:space="0" w:color="auto"/>
            <w:bottom w:val="none" w:sz="0" w:space="0" w:color="auto"/>
            <w:right w:val="none" w:sz="0" w:space="0" w:color="auto"/>
          </w:divBdr>
        </w:div>
        <w:div w:id="1455561725">
          <w:marLeft w:val="1886"/>
          <w:marRight w:val="0"/>
          <w:marTop w:val="0"/>
          <w:marBottom w:val="120"/>
          <w:divBdr>
            <w:top w:val="none" w:sz="0" w:space="0" w:color="auto"/>
            <w:left w:val="none" w:sz="0" w:space="0" w:color="auto"/>
            <w:bottom w:val="none" w:sz="0" w:space="0" w:color="auto"/>
            <w:right w:val="none" w:sz="0" w:space="0" w:color="auto"/>
          </w:divBdr>
        </w:div>
      </w:divsChild>
    </w:div>
    <w:div w:id="540169653">
      <w:bodyDiv w:val="1"/>
      <w:marLeft w:val="0"/>
      <w:marRight w:val="0"/>
      <w:marTop w:val="0"/>
      <w:marBottom w:val="0"/>
      <w:divBdr>
        <w:top w:val="none" w:sz="0" w:space="0" w:color="auto"/>
        <w:left w:val="none" w:sz="0" w:space="0" w:color="auto"/>
        <w:bottom w:val="none" w:sz="0" w:space="0" w:color="auto"/>
        <w:right w:val="none" w:sz="0" w:space="0" w:color="auto"/>
      </w:divBdr>
      <w:divsChild>
        <w:div w:id="1807236248">
          <w:marLeft w:val="2606"/>
          <w:marRight w:val="0"/>
          <w:marTop w:val="0"/>
          <w:marBottom w:val="120"/>
          <w:divBdr>
            <w:top w:val="none" w:sz="0" w:space="0" w:color="auto"/>
            <w:left w:val="none" w:sz="0" w:space="0" w:color="auto"/>
            <w:bottom w:val="none" w:sz="0" w:space="0" w:color="auto"/>
            <w:right w:val="none" w:sz="0" w:space="0" w:color="auto"/>
          </w:divBdr>
        </w:div>
      </w:divsChild>
    </w:div>
    <w:div w:id="541598899">
      <w:bodyDiv w:val="1"/>
      <w:marLeft w:val="0"/>
      <w:marRight w:val="0"/>
      <w:marTop w:val="0"/>
      <w:marBottom w:val="0"/>
      <w:divBdr>
        <w:top w:val="none" w:sz="0" w:space="0" w:color="auto"/>
        <w:left w:val="none" w:sz="0" w:space="0" w:color="auto"/>
        <w:bottom w:val="none" w:sz="0" w:space="0" w:color="auto"/>
        <w:right w:val="none" w:sz="0" w:space="0" w:color="auto"/>
      </w:divBdr>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599604149">
      <w:bodyDiv w:val="1"/>
      <w:marLeft w:val="0"/>
      <w:marRight w:val="0"/>
      <w:marTop w:val="0"/>
      <w:marBottom w:val="0"/>
      <w:divBdr>
        <w:top w:val="none" w:sz="0" w:space="0" w:color="auto"/>
        <w:left w:val="none" w:sz="0" w:space="0" w:color="auto"/>
        <w:bottom w:val="none" w:sz="0" w:space="0" w:color="auto"/>
        <w:right w:val="none" w:sz="0" w:space="0" w:color="auto"/>
      </w:divBdr>
    </w:div>
    <w:div w:id="600065817">
      <w:bodyDiv w:val="1"/>
      <w:marLeft w:val="0"/>
      <w:marRight w:val="0"/>
      <w:marTop w:val="0"/>
      <w:marBottom w:val="0"/>
      <w:divBdr>
        <w:top w:val="none" w:sz="0" w:space="0" w:color="auto"/>
        <w:left w:val="none" w:sz="0" w:space="0" w:color="auto"/>
        <w:bottom w:val="none" w:sz="0" w:space="0" w:color="auto"/>
        <w:right w:val="none" w:sz="0" w:space="0" w:color="auto"/>
      </w:divBdr>
      <w:divsChild>
        <w:div w:id="96609640">
          <w:marLeft w:val="3326"/>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618800088">
      <w:bodyDiv w:val="1"/>
      <w:marLeft w:val="0"/>
      <w:marRight w:val="0"/>
      <w:marTop w:val="0"/>
      <w:marBottom w:val="0"/>
      <w:divBdr>
        <w:top w:val="none" w:sz="0" w:space="0" w:color="auto"/>
        <w:left w:val="none" w:sz="0" w:space="0" w:color="auto"/>
        <w:bottom w:val="none" w:sz="0" w:space="0" w:color="auto"/>
        <w:right w:val="none" w:sz="0" w:space="0" w:color="auto"/>
      </w:divBdr>
    </w:div>
    <w:div w:id="619804068">
      <w:bodyDiv w:val="1"/>
      <w:marLeft w:val="0"/>
      <w:marRight w:val="0"/>
      <w:marTop w:val="0"/>
      <w:marBottom w:val="0"/>
      <w:divBdr>
        <w:top w:val="none" w:sz="0" w:space="0" w:color="auto"/>
        <w:left w:val="none" w:sz="0" w:space="0" w:color="auto"/>
        <w:bottom w:val="none" w:sz="0" w:space="0" w:color="auto"/>
        <w:right w:val="none" w:sz="0" w:space="0" w:color="auto"/>
      </w:divBdr>
      <w:divsChild>
        <w:div w:id="953050700">
          <w:marLeft w:val="3326"/>
          <w:marRight w:val="0"/>
          <w:marTop w:val="0"/>
          <w:marBottom w:val="120"/>
          <w:divBdr>
            <w:top w:val="none" w:sz="0" w:space="0" w:color="auto"/>
            <w:left w:val="none" w:sz="0" w:space="0" w:color="auto"/>
            <w:bottom w:val="none" w:sz="0" w:space="0" w:color="auto"/>
            <w:right w:val="none" w:sz="0" w:space="0" w:color="auto"/>
          </w:divBdr>
        </w:div>
      </w:divsChild>
    </w:div>
    <w:div w:id="626929643">
      <w:bodyDiv w:val="1"/>
      <w:marLeft w:val="0"/>
      <w:marRight w:val="0"/>
      <w:marTop w:val="0"/>
      <w:marBottom w:val="0"/>
      <w:divBdr>
        <w:top w:val="none" w:sz="0" w:space="0" w:color="auto"/>
        <w:left w:val="none" w:sz="0" w:space="0" w:color="auto"/>
        <w:bottom w:val="none" w:sz="0" w:space="0" w:color="auto"/>
        <w:right w:val="none" w:sz="0" w:space="0" w:color="auto"/>
      </w:divBdr>
      <w:divsChild>
        <w:div w:id="415636376">
          <w:marLeft w:val="2606"/>
          <w:marRight w:val="0"/>
          <w:marTop w:val="0"/>
          <w:marBottom w:val="120"/>
          <w:divBdr>
            <w:top w:val="none" w:sz="0" w:space="0" w:color="auto"/>
            <w:left w:val="none" w:sz="0" w:space="0" w:color="auto"/>
            <w:bottom w:val="none" w:sz="0" w:space="0" w:color="auto"/>
            <w:right w:val="none" w:sz="0" w:space="0" w:color="auto"/>
          </w:divBdr>
        </w:div>
      </w:divsChild>
    </w:div>
    <w:div w:id="636687939">
      <w:bodyDiv w:val="1"/>
      <w:marLeft w:val="0"/>
      <w:marRight w:val="0"/>
      <w:marTop w:val="0"/>
      <w:marBottom w:val="0"/>
      <w:divBdr>
        <w:top w:val="none" w:sz="0" w:space="0" w:color="auto"/>
        <w:left w:val="none" w:sz="0" w:space="0" w:color="auto"/>
        <w:bottom w:val="none" w:sz="0" w:space="0" w:color="auto"/>
        <w:right w:val="none" w:sz="0" w:space="0" w:color="auto"/>
      </w:divBdr>
      <w:divsChild>
        <w:div w:id="1257978578">
          <w:marLeft w:val="2606"/>
          <w:marRight w:val="0"/>
          <w:marTop w:val="0"/>
          <w:marBottom w:val="0"/>
          <w:divBdr>
            <w:top w:val="none" w:sz="0" w:space="0" w:color="auto"/>
            <w:left w:val="none" w:sz="0" w:space="0" w:color="auto"/>
            <w:bottom w:val="none" w:sz="0" w:space="0" w:color="auto"/>
            <w:right w:val="none" w:sz="0" w:space="0" w:color="auto"/>
          </w:divBdr>
        </w:div>
      </w:divsChild>
    </w:div>
    <w:div w:id="638192811">
      <w:bodyDiv w:val="1"/>
      <w:marLeft w:val="0"/>
      <w:marRight w:val="0"/>
      <w:marTop w:val="0"/>
      <w:marBottom w:val="0"/>
      <w:divBdr>
        <w:top w:val="none" w:sz="0" w:space="0" w:color="auto"/>
        <w:left w:val="none" w:sz="0" w:space="0" w:color="auto"/>
        <w:bottom w:val="none" w:sz="0" w:space="0" w:color="auto"/>
        <w:right w:val="none" w:sz="0" w:space="0" w:color="auto"/>
      </w:divBdr>
    </w:div>
    <w:div w:id="648097831">
      <w:bodyDiv w:val="1"/>
      <w:marLeft w:val="0"/>
      <w:marRight w:val="0"/>
      <w:marTop w:val="0"/>
      <w:marBottom w:val="0"/>
      <w:divBdr>
        <w:top w:val="none" w:sz="0" w:space="0" w:color="auto"/>
        <w:left w:val="none" w:sz="0" w:space="0" w:color="auto"/>
        <w:bottom w:val="none" w:sz="0" w:space="0" w:color="auto"/>
        <w:right w:val="none" w:sz="0" w:space="0" w:color="auto"/>
      </w:divBdr>
      <w:divsChild>
        <w:div w:id="201405114">
          <w:marLeft w:val="418"/>
          <w:marRight w:val="0"/>
          <w:marTop w:val="20"/>
          <w:marBottom w:val="20"/>
          <w:divBdr>
            <w:top w:val="none" w:sz="0" w:space="0" w:color="auto"/>
            <w:left w:val="none" w:sz="0" w:space="0" w:color="auto"/>
            <w:bottom w:val="none" w:sz="0" w:space="0" w:color="auto"/>
            <w:right w:val="none" w:sz="0" w:space="0" w:color="auto"/>
          </w:divBdr>
        </w:div>
        <w:div w:id="419181042">
          <w:marLeft w:val="1138"/>
          <w:marRight w:val="0"/>
          <w:marTop w:val="20"/>
          <w:marBottom w:val="20"/>
          <w:divBdr>
            <w:top w:val="none" w:sz="0" w:space="0" w:color="auto"/>
            <w:left w:val="none" w:sz="0" w:space="0" w:color="auto"/>
            <w:bottom w:val="none" w:sz="0" w:space="0" w:color="auto"/>
            <w:right w:val="none" w:sz="0" w:space="0" w:color="auto"/>
          </w:divBdr>
        </w:div>
        <w:div w:id="908157034">
          <w:marLeft w:val="1138"/>
          <w:marRight w:val="0"/>
          <w:marTop w:val="20"/>
          <w:marBottom w:val="20"/>
          <w:divBdr>
            <w:top w:val="none" w:sz="0" w:space="0" w:color="auto"/>
            <w:left w:val="none" w:sz="0" w:space="0" w:color="auto"/>
            <w:bottom w:val="none" w:sz="0" w:space="0" w:color="auto"/>
            <w:right w:val="none" w:sz="0" w:space="0" w:color="auto"/>
          </w:divBdr>
        </w:div>
        <w:div w:id="1085879919">
          <w:marLeft w:val="1138"/>
          <w:marRight w:val="0"/>
          <w:marTop w:val="20"/>
          <w:marBottom w:val="20"/>
          <w:divBdr>
            <w:top w:val="none" w:sz="0" w:space="0" w:color="auto"/>
            <w:left w:val="none" w:sz="0" w:space="0" w:color="auto"/>
            <w:bottom w:val="none" w:sz="0" w:space="0" w:color="auto"/>
            <w:right w:val="none" w:sz="0" w:space="0" w:color="auto"/>
          </w:divBdr>
        </w:div>
        <w:div w:id="1301417719">
          <w:marLeft w:val="1138"/>
          <w:marRight w:val="0"/>
          <w:marTop w:val="20"/>
          <w:marBottom w:val="20"/>
          <w:divBdr>
            <w:top w:val="none" w:sz="0" w:space="0" w:color="auto"/>
            <w:left w:val="none" w:sz="0" w:space="0" w:color="auto"/>
            <w:bottom w:val="none" w:sz="0" w:space="0" w:color="auto"/>
            <w:right w:val="none" w:sz="0" w:space="0" w:color="auto"/>
          </w:divBdr>
        </w:div>
        <w:div w:id="1689912141">
          <w:marLeft w:val="1138"/>
          <w:marRight w:val="0"/>
          <w:marTop w:val="20"/>
          <w:marBottom w:val="20"/>
          <w:divBdr>
            <w:top w:val="none" w:sz="0" w:space="0" w:color="auto"/>
            <w:left w:val="none" w:sz="0" w:space="0" w:color="auto"/>
            <w:bottom w:val="none" w:sz="0" w:space="0" w:color="auto"/>
            <w:right w:val="none" w:sz="0" w:space="0" w:color="auto"/>
          </w:divBdr>
        </w:div>
      </w:divsChild>
    </w:div>
    <w:div w:id="651635969">
      <w:bodyDiv w:val="1"/>
      <w:marLeft w:val="0"/>
      <w:marRight w:val="0"/>
      <w:marTop w:val="0"/>
      <w:marBottom w:val="0"/>
      <w:divBdr>
        <w:top w:val="none" w:sz="0" w:space="0" w:color="auto"/>
        <w:left w:val="none" w:sz="0" w:space="0" w:color="auto"/>
        <w:bottom w:val="none" w:sz="0" w:space="0" w:color="auto"/>
        <w:right w:val="none" w:sz="0" w:space="0" w:color="auto"/>
      </w:divBdr>
    </w:div>
    <w:div w:id="655035886">
      <w:bodyDiv w:val="1"/>
      <w:marLeft w:val="0"/>
      <w:marRight w:val="0"/>
      <w:marTop w:val="0"/>
      <w:marBottom w:val="0"/>
      <w:divBdr>
        <w:top w:val="none" w:sz="0" w:space="0" w:color="auto"/>
        <w:left w:val="none" w:sz="0" w:space="0" w:color="auto"/>
        <w:bottom w:val="none" w:sz="0" w:space="0" w:color="auto"/>
        <w:right w:val="none" w:sz="0" w:space="0" w:color="auto"/>
      </w:divBdr>
      <w:divsChild>
        <w:div w:id="769278791">
          <w:marLeft w:val="2606"/>
          <w:marRight w:val="0"/>
          <w:marTop w:val="0"/>
          <w:marBottom w:val="120"/>
          <w:divBdr>
            <w:top w:val="none" w:sz="0" w:space="0" w:color="auto"/>
            <w:left w:val="none" w:sz="0" w:space="0" w:color="auto"/>
            <w:bottom w:val="none" w:sz="0" w:space="0" w:color="auto"/>
            <w:right w:val="none" w:sz="0" w:space="0" w:color="auto"/>
          </w:divBdr>
        </w:div>
      </w:divsChild>
    </w:div>
    <w:div w:id="657349261">
      <w:bodyDiv w:val="1"/>
      <w:marLeft w:val="0"/>
      <w:marRight w:val="0"/>
      <w:marTop w:val="0"/>
      <w:marBottom w:val="0"/>
      <w:divBdr>
        <w:top w:val="none" w:sz="0" w:space="0" w:color="auto"/>
        <w:left w:val="none" w:sz="0" w:space="0" w:color="auto"/>
        <w:bottom w:val="none" w:sz="0" w:space="0" w:color="auto"/>
        <w:right w:val="none" w:sz="0" w:space="0" w:color="auto"/>
      </w:divBdr>
    </w:div>
    <w:div w:id="659114026">
      <w:bodyDiv w:val="1"/>
      <w:marLeft w:val="0"/>
      <w:marRight w:val="0"/>
      <w:marTop w:val="0"/>
      <w:marBottom w:val="0"/>
      <w:divBdr>
        <w:top w:val="none" w:sz="0" w:space="0" w:color="auto"/>
        <w:left w:val="none" w:sz="0" w:space="0" w:color="auto"/>
        <w:bottom w:val="none" w:sz="0" w:space="0" w:color="auto"/>
        <w:right w:val="none" w:sz="0" w:space="0" w:color="auto"/>
      </w:divBdr>
      <w:divsChild>
        <w:div w:id="1255170059">
          <w:marLeft w:val="2606"/>
          <w:marRight w:val="0"/>
          <w:marTop w:val="0"/>
          <w:marBottom w:val="0"/>
          <w:divBdr>
            <w:top w:val="none" w:sz="0" w:space="0" w:color="auto"/>
            <w:left w:val="none" w:sz="0" w:space="0" w:color="auto"/>
            <w:bottom w:val="none" w:sz="0" w:space="0" w:color="auto"/>
            <w:right w:val="none" w:sz="0" w:space="0" w:color="auto"/>
          </w:divBdr>
        </w:div>
      </w:divsChild>
    </w:div>
    <w:div w:id="659771486">
      <w:bodyDiv w:val="1"/>
      <w:marLeft w:val="0"/>
      <w:marRight w:val="0"/>
      <w:marTop w:val="0"/>
      <w:marBottom w:val="0"/>
      <w:divBdr>
        <w:top w:val="none" w:sz="0" w:space="0" w:color="auto"/>
        <w:left w:val="none" w:sz="0" w:space="0" w:color="auto"/>
        <w:bottom w:val="none" w:sz="0" w:space="0" w:color="auto"/>
        <w:right w:val="none" w:sz="0" w:space="0" w:color="auto"/>
      </w:divBdr>
      <w:divsChild>
        <w:div w:id="909391228">
          <w:marLeft w:val="4046"/>
          <w:marRight w:val="0"/>
          <w:marTop w:val="0"/>
          <w:marBottom w:val="0"/>
          <w:divBdr>
            <w:top w:val="none" w:sz="0" w:space="0" w:color="auto"/>
            <w:left w:val="none" w:sz="0" w:space="0" w:color="auto"/>
            <w:bottom w:val="none" w:sz="0" w:space="0" w:color="auto"/>
            <w:right w:val="none" w:sz="0" w:space="0" w:color="auto"/>
          </w:divBdr>
        </w:div>
        <w:div w:id="1214386061">
          <w:marLeft w:val="4046"/>
          <w:marRight w:val="0"/>
          <w:marTop w:val="0"/>
          <w:marBottom w:val="0"/>
          <w:divBdr>
            <w:top w:val="none" w:sz="0" w:space="0" w:color="auto"/>
            <w:left w:val="none" w:sz="0" w:space="0" w:color="auto"/>
            <w:bottom w:val="none" w:sz="0" w:space="0" w:color="auto"/>
            <w:right w:val="none" w:sz="0" w:space="0" w:color="auto"/>
          </w:divBdr>
        </w:div>
      </w:divsChild>
    </w:div>
    <w:div w:id="661467098">
      <w:bodyDiv w:val="1"/>
      <w:marLeft w:val="0"/>
      <w:marRight w:val="0"/>
      <w:marTop w:val="0"/>
      <w:marBottom w:val="0"/>
      <w:divBdr>
        <w:top w:val="none" w:sz="0" w:space="0" w:color="auto"/>
        <w:left w:val="none" w:sz="0" w:space="0" w:color="auto"/>
        <w:bottom w:val="none" w:sz="0" w:space="0" w:color="auto"/>
        <w:right w:val="none" w:sz="0" w:space="0" w:color="auto"/>
      </w:divBdr>
      <w:divsChild>
        <w:div w:id="1831170247">
          <w:marLeft w:val="2606"/>
          <w:marRight w:val="0"/>
          <w:marTop w:val="0"/>
          <w:marBottom w:val="0"/>
          <w:divBdr>
            <w:top w:val="none" w:sz="0" w:space="0" w:color="auto"/>
            <w:left w:val="none" w:sz="0" w:space="0" w:color="auto"/>
            <w:bottom w:val="none" w:sz="0" w:space="0" w:color="auto"/>
            <w:right w:val="none" w:sz="0" w:space="0" w:color="auto"/>
          </w:divBdr>
        </w:div>
      </w:divsChild>
    </w:div>
    <w:div w:id="662389091">
      <w:bodyDiv w:val="1"/>
      <w:marLeft w:val="0"/>
      <w:marRight w:val="0"/>
      <w:marTop w:val="0"/>
      <w:marBottom w:val="0"/>
      <w:divBdr>
        <w:top w:val="none" w:sz="0" w:space="0" w:color="auto"/>
        <w:left w:val="none" w:sz="0" w:space="0" w:color="auto"/>
        <w:bottom w:val="none" w:sz="0" w:space="0" w:color="auto"/>
        <w:right w:val="none" w:sz="0" w:space="0" w:color="auto"/>
      </w:divBdr>
    </w:div>
    <w:div w:id="666370930">
      <w:bodyDiv w:val="1"/>
      <w:marLeft w:val="0"/>
      <w:marRight w:val="0"/>
      <w:marTop w:val="0"/>
      <w:marBottom w:val="0"/>
      <w:divBdr>
        <w:top w:val="none" w:sz="0" w:space="0" w:color="auto"/>
        <w:left w:val="none" w:sz="0" w:space="0" w:color="auto"/>
        <w:bottom w:val="none" w:sz="0" w:space="0" w:color="auto"/>
        <w:right w:val="none" w:sz="0" w:space="0" w:color="auto"/>
      </w:divBdr>
    </w:div>
    <w:div w:id="671907792">
      <w:bodyDiv w:val="1"/>
      <w:marLeft w:val="0"/>
      <w:marRight w:val="0"/>
      <w:marTop w:val="0"/>
      <w:marBottom w:val="0"/>
      <w:divBdr>
        <w:top w:val="none" w:sz="0" w:space="0" w:color="auto"/>
        <w:left w:val="none" w:sz="0" w:space="0" w:color="auto"/>
        <w:bottom w:val="none" w:sz="0" w:space="0" w:color="auto"/>
        <w:right w:val="none" w:sz="0" w:space="0" w:color="auto"/>
      </w:divBdr>
      <w:divsChild>
        <w:div w:id="260379794">
          <w:marLeft w:val="3326"/>
          <w:marRight w:val="0"/>
          <w:marTop w:val="0"/>
          <w:marBottom w:val="120"/>
          <w:divBdr>
            <w:top w:val="none" w:sz="0" w:space="0" w:color="auto"/>
            <w:left w:val="none" w:sz="0" w:space="0" w:color="auto"/>
            <w:bottom w:val="none" w:sz="0" w:space="0" w:color="auto"/>
            <w:right w:val="none" w:sz="0" w:space="0" w:color="auto"/>
          </w:divBdr>
        </w:div>
      </w:divsChild>
    </w:div>
    <w:div w:id="679284075">
      <w:bodyDiv w:val="1"/>
      <w:marLeft w:val="0"/>
      <w:marRight w:val="0"/>
      <w:marTop w:val="0"/>
      <w:marBottom w:val="0"/>
      <w:divBdr>
        <w:top w:val="none" w:sz="0" w:space="0" w:color="auto"/>
        <w:left w:val="none" w:sz="0" w:space="0" w:color="auto"/>
        <w:bottom w:val="none" w:sz="0" w:space="0" w:color="auto"/>
        <w:right w:val="none" w:sz="0" w:space="0" w:color="auto"/>
      </w:divBdr>
      <w:divsChild>
        <w:div w:id="984309684">
          <w:marLeft w:val="1886"/>
          <w:marRight w:val="0"/>
          <w:marTop w:val="0"/>
          <w:marBottom w:val="0"/>
          <w:divBdr>
            <w:top w:val="none" w:sz="0" w:space="0" w:color="auto"/>
            <w:left w:val="none" w:sz="0" w:space="0" w:color="auto"/>
            <w:bottom w:val="none" w:sz="0" w:space="0" w:color="auto"/>
            <w:right w:val="none" w:sz="0" w:space="0" w:color="auto"/>
          </w:divBdr>
        </w:div>
      </w:divsChild>
    </w:div>
    <w:div w:id="692734132">
      <w:bodyDiv w:val="1"/>
      <w:marLeft w:val="0"/>
      <w:marRight w:val="0"/>
      <w:marTop w:val="0"/>
      <w:marBottom w:val="0"/>
      <w:divBdr>
        <w:top w:val="none" w:sz="0" w:space="0" w:color="auto"/>
        <w:left w:val="none" w:sz="0" w:space="0" w:color="auto"/>
        <w:bottom w:val="none" w:sz="0" w:space="0" w:color="auto"/>
        <w:right w:val="none" w:sz="0" w:space="0" w:color="auto"/>
      </w:divBdr>
    </w:div>
    <w:div w:id="698436885">
      <w:bodyDiv w:val="1"/>
      <w:marLeft w:val="0"/>
      <w:marRight w:val="0"/>
      <w:marTop w:val="0"/>
      <w:marBottom w:val="0"/>
      <w:divBdr>
        <w:top w:val="none" w:sz="0" w:space="0" w:color="auto"/>
        <w:left w:val="none" w:sz="0" w:space="0" w:color="auto"/>
        <w:bottom w:val="none" w:sz="0" w:space="0" w:color="auto"/>
        <w:right w:val="none" w:sz="0" w:space="0" w:color="auto"/>
      </w:divBdr>
      <w:divsChild>
        <w:div w:id="733431247">
          <w:marLeft w:val="3326"/>
          <w:marRight w:val="0"/>
          <w:marTop w:val="0"/>
          <w:marBottom w:val="0"/>
          <w:divBdr>
            <w:top w:val="none" w:sz="0" w:space="0" w:color="auto"/>
            <w:left w:val="none" w:sz="0" w:space="0" w:color="auto"/>
            <w:bottom w:val="none" w:sz="0" w:space="0" w:color="auto"/>
            <w:right w:val="none" w:sz="0" w:space="0" w:color="auto"/>
          </w:divBdr>
        </w:div>
      </w:divsChild>
    </w:div>
    <w:div w:id="720439994">
      <w:bodyDiv w:val="1"/>
      <w:marLeft w:val="0"/>
      <w:marRight w:val="0"/>
      <w:marTop w:val="0"/>
      <w:marBottom w:val="0"/>
      <w:divBdr>
        <w:top w:val="none" w:sz="0" w:space="0" w:color="auto"/>
        <w:left w:val="none" w:sz="0" w:space="0" w:color="auto"/>
        <w:bottom w:val="none" w:sz="0" w:space="0" w:color="auto"/>
        <w:right w:val="none" w:sz="0" w:space="0" w:color="auto"/>
      </w:divBdr>
    </w:div>
    <w:div w:id="730154785">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37477226">
      <w:bodyDiv w:val="1"/>
      <w:marLeft w:val="0"/>
      <w:marRight w:val="0"/>
      <w:marTop w:val="0"/>
      <w:marBottom w:val="0"/>
      <w:divBdr>
        <w:top w:val="none" w:sz="0" w:space="0" w:color="auto"/>
        <w:left w:val="none" w:sz="0" w:space="0" w:color="auto"/>
        <w:bottom w:val="none" w:sz="0" w:space="0" w:color="auto"/>
        <w:right w:val="none" w:sz="0" w:space="0" w:color="auto"/>
      </w:divBdr>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46734491">
      <w:bodyDiv w:val="1"/>
      <w:marLeft w:val="0"/>
      <w:marRight w:val="0"/>
      <w:marTop w:val="0"/>
      <w:marBottom w:val="0"/>
      <w:divBdr>
        <w:top w:val="none" w:sz="0" w:space="0" w:color="auto"/>
        <w:left w:val="none" w:sz="0" w:space="0" w:color="auto"/>
        <w:bottom w:val="none" w:sz="0" w:space="0" w:color="auto"/>
        <w:right w:val="none" w:sz="0" w:space="0" w:color="auto"/>
      </w:divBdr>
      <w:divsChild>
        <w:div w:id="2112122315">
          <w:marLeft w:val="3326"/>
          <w:marRight w:val="0"/>
          <w:marTop w:val="0"/>
          <w:marBottom w:val="0"/>
          <w:divBdr>
            <w:top w:val="none" w:sz="0" w:space="0" w:color="auto"/>
            <w:left w:val="none" w:sz="0" w:space="0" w:color="auto"/>
            <w:bottom w:val="none" w:sz="0" w:space="0" w:color="auto"/>
            <w:right w:val="none" w:sz="0" w:space="0" w:color="auto"/>
          </w:divBdr>
        </w:div>
      </w:divsChild>
    </w:div>
    <w:div w:id="746806834">
      <w:bodyDiv w:val="1"/>
      <w:marLeft w:val="0"/>
      <w:marRight w:val="0"/>
      <w:marTop w:val="0"/>
      <w:marBottom w:val="0"/>
      <w:divBdr>
        <w:top w:val="none" w:sz="0" w:space="0" w:color="auto"/>
        <w:left w:val="none" w:sz="0" w:space="0" w:color="auto"/>
        <w:bottom w:val="none" w:sz="0" w:space="0" w:color="auto"/>
        <w:right w:val="none" w:sz="0" w:space="0" w:color="auto"/>
      </w:divBdr>
      <w:divsChild>
        <w:div w:id="1137062593">
          <w:marLeft w:val="3326"/>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57021227">
      <w:bodyDiv w:val="1"/>
      <w:marLeft w:val="0"/>
      <w:marRight w:val="0"/>
      <w:marTop w:val="0"/>
      <w:marBottom w:val="0"/>
      <w:divBdr>
        <w:top w:val="none" w:sz="0" w:space="0" w:color="auto"/>
        <w:left w:val="none" w:sz="0" w:space="0" w:color="auto"/>
        <w:bottom w:val="none" w:sz="0" w:space="0" w:color="auto"/>
        <w:right w:val="none" w:sz="0" w:space="0" w:color="auto"/>
      </w:divBdr>
      <w:divsChild>
        <w:div w:id="1487359710">
          <w:marLeft w:val="2606"/>
          <w:marRight w:val="0"/>
          <w:marTop w:val="0"/>
          <w:marBottom w:val="0"/>
          <w:divBdr>
            <w:top w:val="none" w:sz="0" w:space="0" w:color="auto"/>
            <w:left w:val="none" w:sz="0" w:space="0" w:color="auto"/>
            <w:bottom w:val="none" w:sz="0" w:space="0" w:color="auto"/>
            <w:right w:val="none" w:sz="0" w:space="0" w:color="auto"/>
          </w:divBdr>
        </w:div>
      </w:divsChild>
    </w:div>
    <w:div w:id="763765773">
      <w:bodyDiv w:val="1"/>
      <w:marLeft w:val="0"/>
      <w:marRight w:val="0"/>
      <w:marTop w:val="0"/>
      <w:marBottom w:val="0"/>
      <w:divBdr>
        <w:top w:val="none" w:sz="0" w:space="0" w:color="auto"/>
        <w:left w:val="none" w:sz="0" w:space="0" w:color="auto"/>
        <w:bottom w:val="none" w:sz="0" w:space="0" w:color="auto"/>
        <w:right w:val="none" w:sz="0" w:space="0" w:color="auto"/>
      </w:divBdr>
      <w:divsChild>
        <w:div w:id="719286405">
          <w:marLeft w:val="2578"/>
          <w:marRight w:val="0"/>
          <w:marTop w:val="20"/>
          <w:marBottom w:val="20"/>
          <w:divBdr>
            <w:top w:val="none" w:sz="0" w:space="0" w:color="auto"/>
            <w:left w:val="none" w:sz="0" w:space="0" w:color="auto"/>
            <w:bottom w:val="none" w:sz="0" w:space="0" w:color="auto"/>
            <w:right w:val="none" w:sz="0" w:space="0" w:color="auto"/>
          </w:divBdr>
        </w:div>
        <w:div w:id="800881841">
          <w:marLeft w:val="418"/>
          <w:marRight w:val="0"/>
          <w:marTop w:val="20"/>
          <w:marBottom w:val="20"/>
          <w:divBdr>
            <w:top w:val="none" w:sz="0" w:space="0" w:color="auto"/>
            <w:left w:val="none" w:sz="0" w:space="0" w:color="auto"/>
            <w:bottom w:val="none" w:sz="0" w:space="0" w:color="auto"/>
            <w:right w:val="none" w:sz="0" w:space="0" w:color="auto"/>
          </w:divBdr>
        </w:div>
        <w:div w:id="870142956">
          <w:marLeft w:val="1138"/>
          <w:marRight w:val="0"/>
          <w:marTop w:val="20"/>
          <w:marBottom w:val="20"/>
          <w:divBdr>
            <w:top w:val="none" w:sz="0" w:space="0" w:color="auto"/>
            <w:left w:val="none" w:sz="0" w:space="0" w:color="auto"/>
            <w:bottom w:val="none" w:sz="0" w:space="0" w:color="auto"/>
            <w:right w:val="none" w:sz="0" w:space="0" w:color="auto"/>
          </w:divBdr>
        </w:div>
        <w:div w:id="942808134">
          <w:marLeft w:val="1858"/>
          <w:marRight w:val="0"/>
          <w:marTop w:val="20"/>
          <w:marBottom w:val="20"/>
          <w:divBdr>
            <w:top w:val="none" w:sz="0" w:space="0" w:color="auto"/>
            <w:left w:val="none" w:sz="0" w:space="0" w:color="auto"/>
            <w:bottom w:val="none" w:sz="0" w:space="0" w:color="auto"/>
            <w:right w:val="none" w:sz="0" w:space="0" w:color="auto"/>
          </w:divBdr>
        </w:div>
        <w:div w:id="1081485333">
          <w:marLeft w:val="1858"/>
          <w:marRight w:val="0"/>
          <w:marTop w:val="20"/>
          <w:marBottom w:val="20"/>
          <w:divBdr>
            <w:top w:val="none" w:sz="0" w:space="0" w:color="auto"/>
            <w:left w:val="none" w:sz="0" w:space="0" w:color="auto"/>
            <w:bottom w:val="none" w:sz="0" w:space="0" w:color="auto"/>
            <w:right w:val="none" w:sz="0" w:space="0" w:color="auto"/>
          </w:divBdr>
        </w:div>
        <w:div w:id="1142849434">
          <w:marLeft w:val="2578"/>
          <w:marRight w:val="0"/>
          <w:marTop w:val="20"/>
          <w:marBottom w:val="20"/>
          <w:divBdr>
            <w:top w:val="none" w:sz="0" w:space="0" w:color="auto"/>
            <w:left w:val="none" w:sz="0" w:space="0" w:color="auto"/>
            <w:bottom w:val="none" w:sz="0" w:space="0" w:color="auto"/>
            <w:right w:val="none" w:sz="0" w:space="0" w:color="auto"/>
          </w:divBdr>
        </w:div>
        <w:div w:id="1301616669">
          <w:marLeft w:val="1858"/>
          <w:marRight w:val="0"/>
          <w:marTop w:val="20"/>
          <w:marBottom w:val="20"/>
          <w:divBdr>
            <w:top w:val="none" w:sz="0" w:space="0" w:color="auto"/>
            <w:left w:val="none" w:sz="0" w:space="0" w:color="auto"/>
            <w:bottom w:val="none" w:sz="0" w:space="0" w:color="auto"/>
            <w:right w:val="none" w:sz="0" w:space="0" w:color="auto"/>
          </w:divBdr>
        </w:div>
        <w:div w:id="1303537828">
          <w:marLeft w:val="1138"/>
          <w:marRight w:val="0"/>
          <w:marTop w:val="20"/>
          <w:marBottom w:val="20"/>
          <w:divBdr>
            <w:top w:val="none" w:sz="0" w:space="0" w:color="auto"/>
            <w:left w:val="none" w:sz="0" w:space="0" w:color="auto"/>
            <w:bottom w:val="none" w:sz="0" w:space="0" w:color="auto"/>
            <w:right w:val="none" w:sz="0" w:space="0" w:color="auto"/>
          </w:divBdr>
        </w:div>
        <w:div w:id="1312061577">
          <w:marLeft w:val="1858"/>
          <w:marRight w:val="0"/>
          <w:marTop w:val="20"/>
          <w:marBottom w:val="20"/>
          <w:divBdr>
            <w:top w:val="none" w:sz="0" w:space="0" w:color="auto"/>
            <w:left w:val="none" w:sz="0" w:space="0" w:color="auto"/>
            <w:bottom w:val="none" w:sz="0" w:space="0" w:color="auto"/>
            <w:right w:val="none" w:sz="0" w:space="0" w:color="auto"/>
          </w:divBdr>
        </w:div>
        <w:div w:id="1547596877">
          <w:marLeft w:val="2578"/>
          <w:marRight w:val="0"/>
          <w:marTop w:val="20"/>
          <w:marBottom w:val="20"/>
          <w:divBdr>
            <w:top w:val="none" w:sz="0" w:space="0" w:color="auto"/>
            <w:left w:val="none" w:sz="0" w:space="0" w:color="auto"/>
            <w:bottom w:val="none" w:sz="0" w:space="0" w:color="auto"/>
            <w:right w:val="none" w:sz="0" w:space="0" w:color="auto"/>
          </w:divBdr>
        </w:div>
        <w:div w:id="1553227566">
          <w:marLeft w:val="1138"/>
          <w:marRight w:val="0"/>
          <w:marTop w:val="20"/>
          <w:marBottom w:val="20"/>
          <w:divBdr>
            <w:top w:val="none" w:sz="0" w:space="0" w:color="auto"/>
            <w:left w:val="none" w:sz="0" w:space="0" w:color="auto"/>
            <w:bottom w:val="none" w:sz="0" w:space="0" w:color="auto"/>
            <w:right w:val="none" w:sz="0" w:space="0" w:color="auto"/>
          </w:divBdr>
        </w:div>
        <w:div w:id="1884244438">
          <w:marLeft w:val="2578"/>
          <w:marRight w:val="0"/>
          <w:marTop w:val="20"/>
          <w:marBottom w:val="20"/>
          <w:divBdr>
            <w:top w:val="none" w:sz="0" w:space="0" w:color="auto"/>
            <w:left w:val="none" w:sz="0" w:space="0" w:color="auto"/>
            <w:bottom w:val="none" w:sz="0" w:space="0" w:color="auto"/>
            <w:right w:val="none" w:sz="0" w:space="0" w:color="auto"/>
          </w:divBdr>
        </w:div>
        <w:div w:id="1966698429">
          <w:marLeft w:val="1858"/>
          <w:marRight w:val="0"/>
          <w:marTop w:val="20"/>
          <w:marBottom w:val="20"/>
          <w:divBdr>
            <w:top w:val="none" w:sz="0" w:space="0" w:color="auto"/>
            <w:left w:val="none" w:sz="0" w:space="0" w:color="auto"/>
            <w:bottom w:val="none" w:sz="0" w:space="0" w:color="auto"/>
            <w:right w:val="none" w:sz="0" w:space="0" w:color="auto"/>
          </w:divBdr>
        </w:div>
        <w:div w:id="1989431869">
          <w:marLeft w:val="2578"/>
          <w:marRight w:val="0"/>
          <w:marTop w:val="20"/>
          <w:marBottom w:val="20"/>
          <w:divBdr>
            <w:top w:val="none" w:sz="0" w:space="0" w:color="auto"/>
            <w:left w:val="none" w:sz="0" w:space="0" w:color="auto"/>
            <w:bottom w:val="none" w:sz="0" w:space="0" w:color="auto"/>
            <w:right w:val="none" w:sz="0" w:space="0" w:color="auto"/>
          </w:divBdr>
        </w:div>
        <w:div w:id="2121996765">
          <w:marLeft w:val="1858"/>
          <w:marRight w:val="0"/>
          <w:marTop w:val="20"/>
          <w:marBottom w:val="20"/>
          <w:divBdr>
            <w:top w:val="none" w:sz="0" w:space="0" w:color="auto"/>
            <w:left w:val="none" w:sz="0" w:space="0" w:color="auto"/>
            <w:bottom w:val="none" w:sz="0" w:space="0" w:color="auto"/>
            <w:right w:val="none" w:sz="0" w:space="0" w:color="auto"/>
          </w:divBdr>
        </w:div>
      </w:divsChild>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772433797">
      <w:bodyDiv w:val="1"/>
      <w:marLeft w:val="0"/>
      <w:marRight w:val="0"/>
      <w:marTop w:val="0"/>
      <w:marBottom w:val="0"/>
      <w:divBdr>
        <w:top w:val="none" w:sz="0" w:space="0" w:color="auto"/>
        <w:left w:val="none" w:sz="0" w:space="0" w:color="auto"/>
        <w:bottom w:val="none" w:sz="0" w:space="0" w:color="auto"/>
        <w:right w:val="none" w:sz="0" w:space="0" w:color="auto"/>
      </w:divBdr>
      <w:divsChild>
        <w:div w:id="86655335">
          <w:marLeft w:val="2606"/>
          <w:marRight w:val="0"/>
          <w:marTop w:val="0"/>
          <w:marBottom w:val="0"/>
          <w:divBdr>
            <w:top w:val="none" w:sz="0" w:space="0" w:color="auto"/>
            <w:left w:val="none" w:sz="0" w:space="0" w:color="auto"/>
            <w:bottom w:val="none" w:sz="0" w:space="0" w:color="auto"/>
            <w:right w:val="none" w:sz="0" w:space="0" w:color="auto"/>
          </w:divBdr>
        </w:div>
      </w:divsChild>
    </w:div>
    <w:div w:id="808976705">
      <w:bodyDiv w:val="1"/>
      <w:marLeft w:val="0"/>
      <w:marRight w:val="0"/>
      <w:marTop w:val="0"/>
      <w:marBottom w:val="0"/>
      <w:divBdr>
        <w:top w:val="none" w:sz="0" w:space="0" w:color="auto"/>
        <w:left w:val="none" w:sz="0" w:space="0" w:color="auto"/>
        <w:bottom w:val="none" w:sz="0" w:space="0" w:color="auto"/>
        <w:right w:val="none" w:sz="0" w:space="0" w:color="auto"/>
      </w:divBdr>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30413122">
      <w:bodyDiv w:val="1"/>
      <w:marLeft w:val="0"/>
      <w:marRight w:val="0"/>
      <w:marTop w:val="0"/>
      <w:marBottom w:val="0"/>
      <w:divBdr>
        <w:top w:val="none" w:sz="0" w:space="0" w:color="auto"/>
        <w:left w:val="none" w:sz="0" w:space="0" w:color="auto"/>
        <w:bottom w:val="none" w:sz="0" w:space="0" w:color="auto"/>
        <w:right w:val="none" w:sz="0" w:space="0" w:color="auto"/>
      </w:divBdr>
      <w:divsChild>
        <w:div w:id="331302630">
          <w:marLeft w:val="3326"/>
          <w:marRight w:val="0"/>
          <w:marTop w:val="80"/>
          <w:marBottom w:val="60"/>
          <w:divBdr>
            <w:top w:val="none" w:sz="0" w:space="0" w:color="auto"/>
            <w:left w:val="none" w:sz="0" w:space="0" w:color="auto"/>
            <w:bottom w:val="none" w:sz="0" w:space="0" w:color="auto"/>
            <w:right w:val="none" w:sz="0" w:space="0" w:color="auto"/>
          </w:divBdr>
        </w:div>
        <w:div w:id="1417093737">
          <w:marLeft w:val="3326"/>
          <w:marRight w:val="0"/>
          <w:marTop w:val="80"/>
          <w:marBottom w:val="6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884026184">
      <w:bodyDiv w:val="1"/>
      <w:marLeft w:val="0"/>
      <w:marRight w:val="0"/>
      <w:marTop w:val="0"/>
      <w:marBottom w:val="0"/>
      <w:divBdr>
        <w:top w:val="none" w:sz="0" w:space="0" w:color="auto"/>
        <w:left w:val="none" w:sz="0" w:space="0" w:color="auto"/>
        <w:bottom w:val="none" w:sz="0" w:space="0" w:color="auto"/>
        <w:right w:val="none" w:sz="0" w:space="0" w:color="auto"/>
      </w:divBdr>
      <w:divsChild>
        <w:div w:id="1604873151">
          <w:marLeft w:val="1886"/>
          <w:marRight w:val="0"/>
          <w:marTop w:val="0"/>
          <w:marBottom w:val="0"/>
          <w:divBdr>
            <w:top w:val="none" w:sz="0" w:space="0" w:color="auto"/>
            <w:left w:val="none" w:sz="0" w:space="0" w:color="auto"/>
            <w:bottom w:val="none" w:sz="0" w:space="0" w:color="auto"/>
            <w:right w:val="none" w:sz="0" w:space="0" w:color="auto"/>
          </w:divBdr>
        </w:div>
      </w:divsChild>
    </w:div>
    <w:div w:id="889727225">
      <w:bodyDiv w:val="1"/>
      <w:marLeft w:val="0"/>
      <w:marRight w:val="0"/>
      <w:marTop w:val="0"/>
      <w:marBottom w:val="0"/>
      <w:divBdr>
        <w:top w:val="none" w:sz="0" w:space="0" w:color="auto"/>
        <w:left w:val="none" w:sz="0" w:space="0" w:color="auto"/>
        <w:bottom w:val="none" w:sz="0" w:space="0" w:color="auto"/>
        <w:right w:val="none" w:sz="0" w:space="0" w:color="auto"/>
      </w:divBdr>
      <w:divsChild>
        <w:div w:id="2070228940">
          <w:marLeft w:val="3326"/>
          <w:marRight w:val="0"/>
          <w:marTop w:val="0"/>
          <w:marBottom w:val="120"/>
          <w:divBdr>
            <w:top w:val="none" w:sz="0" w:space="0" w:color="auto"/>
            <w:left w:val="none" w:sz="0" w:space="0" w:color="auto"/>
            <w:bottom w:val="none" w:sz="0" w:space="0" w:color="auto"/>
            <w:right w:val="none" w:sz="0" w:space="0" w:color="auto"/>
          </w:divBdr>
        </w:div>
      </w:divsChild>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17864185">
      <w:bodyDiv w:val="1"/>
      <w:marLeft w:val="0"/>
      <w:marRight w:val="0"/>
      <w:marTop w:val="0"/>
      <w:marBottom w:val="0"/>
      <w:divBdr>
        <w:top w:val="none" w:sz="0" w:space="0" w:color="auto"/>
        <w:left w:val="none" w:sz="0" w:space="0" w:color="auto"/>
        <w:bottom w:val="none" w:sz="0" w:space="0" w:color="auto"/>
        <w:right w:val="none" w:sz="0" w:space="0" w:color="auto"/>
      </w:divBdr>
      <w:divsChild>
        <w:div w:id="1103841383">
          <w:marLeft w:val="1886"/>
          <w:marRight w:val="0"/>
          <w:marTop w:val="0"/>
          <w:marBottom w:val="0"/>
          <w:divBdr>
            <w:top w:val="none" w:sz="0" w:space="0" w:color="auto"/>
            <w:left w:val="none" w:sz="0" w:space="0" w:color="auto"/>
            <w:bottom w:val="none" w:sz="0" w:space="0" w:color="auto"/>
            <w:right w:val="none" w:sz="0" w:space="0" w:color="auto"/>
          </w:divBdr>
        </w:div>
      </w:divsChild>
    </w:div>
    <w:div w:id="926187287">
      <w:bodyDiv w:val="1"/>
      <w:marLeft w:val="0"/>
      <w:marRight w:val="0"/>
      <w:marTop w:val="0"/>
      <w:marBottom w:val="0"/>
      <w:divBdr>
        <w:top w:val="none" w:sz="0" w:space="0" w:color="auto"/>
        <w:left w:val="none" w:sz="0" w:space="0" w:color="auto"/>
        <w:bottom w:val="none" w:sz="0" w:space="0" w:color="auto"/>
        <w:right w:val="none" w:sz="0" w:space="0" w:color="auto"/>
      </w:divBdr>
      <w:divsChild>
        <w:div w:id="138110447">
          <w:marLeft w:val="3326"/>
          <w:marRight w:val="0"/>
          <w:marTop w:val="0"/>
          <w:marBottom w:val="0"/>
          <w:divBdr>
            <w:top w:val="none" w:sz="0" w:space="0" w:color="auto"/>
            <w:left w:val="none" w:sz="0" w:space="0" w:color="auto"/>
            <w:bottom w:val="none" w:sz="0" w:space="0" w:color="auto"/>
            <w:right w:val="none" w:sz="0" w:space="0" w:color="auto"/>
          </w:divBdr>
        </w:div>
      </w:divsChild>
    </w:div>
    <w:div w:id="932399195">
      <w:bodyDiv w:val="1"/>
      <w:marLeft w:val="0"/>
      <w:marRight w:val="0"/>
      <w:marTop w:val="0"/>
      <w:marBottom w:val="0"/>
      <w:divBdr>
        <w:top w:val="none" w:sz="0" w:space="0" w:color="auto"/>
        <w:left w:val="none" w:sz="0" w:space="0" w:color="auto"/>
        <w:bottom w:val="none" w:sz="0" w:space="0" w:color="auto"/>
        <w:right w:val="none" w:sz="0" w:space="0" w:color="auto"/>
      </w:divBdr>
    </w:div>
    <w:div w:id="933901871">
      <w:bodyDiv w:val="1"/>
      <w:marLeft w:val="0"/>
      <w:marRight w:val="0"/>
      <w:marTop w:val="0"/>
      <w:marBottom w:val="0"/>
      <w:divBdr>
        <w:top w:val="none" w:sz="0" w:space="0" w:color="auto"/>
        <w:left w:val="none" w:sz="0" w:space="0" w:color="auto"/>
        <w:bottom w:val="none" w:sz="0" w:space="0" w:color="auto"/>
        <w:right w:val="none" w:sz="0" w:space="0" w:color="auto"/>
      </w:divBdr>
      <w:divsChild>
        <w:div w:id="205487634">
          <w:marLeft w:val="2606"/>
          <w:marRight w:val="0"/>
          <w:marTop w:val="0"/>
          <w:marBottom w:val="120"/>
          <w:divBdr>
            <w:top w:val="none" w:sz="0" w:space="0" w:color="auto"/>
            <w:left w:val="none" w:sz="0" w:space="0" w:color="auto"/>
            <w:bottom w:val="none" w:sz="0" w:space="0" w:color="auto"/>
            <w:right w:val="none" w:sz="0" w:space="0" w:color="auto"/>
          </w:divBdr>
        </w:div>
      </w:divsChild>
    </w:div>
    <w:div w:id="941763627">
      <w:bodyDiv w:val="1"/>
      <w:marLeft w:val="0"/>
      <w:marRight w:val="0"/>
      <w:marTop w:val="0"/>
      <w:marBottom w:val="0"/>
      <w:divBdr>
        <w:top w:val="none" w:sz="0" w:space="0" w:color="auto"/>
        <w:left w:val="none" w:sz="0" w:space="0" w:color="auto"/>
        <w:bottom w:val="none" w:sz="0" w:space="0" w:color="auto"/>
        <w:right w:val="none" w:sz="0" w:space="0" w:color="auto"/>
      </w:divBdr>
    </w:div>
    <w:div w:id="943149082">
      <w:bodyDiv w:val="1"/>
      <w:marLeft w:val="0"/>
      <w:marRight w:val="0"/>
      <w:marTop w:val="0"/>
      <w:marBottom w:val="0"/>
      <w:divBdr>
        <w:top w:val="none" w:sz="0" w:space="0" w:color="auto"/>
        <w:left w:val="none" w:sz="0" w:space="0" w:color="auto"/>
        <w:bottom w:val="none" w:sz="0" w:space="0" w:color="auto"/>
        <w:right w:val="none" w:sz="0" w:space="0" w:color="auto"/>
      </w:divBdr>
      <w:divsChild>
        <w:div w:id="753623021">
          <w:marLeft w:val="1886"/>
          <w:marRight w:val="0"/>
          <w:marTop w:val="0"/>
          <w:marBottom w:val="0"/>
          <w:divBdr>
            <w:top w:val="none" w:sz="0" w:space="0" w:color="auto"/>
            <w:left w:val="none" w:sz="0" w:space="0" w:color="auto"/>
            <w:bottom w:val="none" w:sz="0" w:space="0" w:color="auto"/>
            <w:right w:val="none" w:sz="0" w:space="0" w:color="auto"/>
          </w:divBdr>
        </w:div>
      </w:divsChild>
    </w:div>
    <w:div w:id="946044811">
      <w:bodyDiv w:val="1"/>
      <w:marLeft w:val="0"/>
      <w:marRight w:val="0"/>
      <w:marTop w:val="0"/>
      <w:marBottom w:val="0"/>
      <w:divBdr>
        <w:top w:val="none" w:sz="0" w:space="0" w:color="auto"/>
        <w:left w:val="none" w:sz="0" w:space="0" w:color="auto"/>
        <w:bottom w:val="none" w:sz="0" w:space="0" w:color="auto"/>
        <w:right w:val="none" w:sz="0" w:space="0" w:color="auto"/>
      </w:divBdr>
      <w:divsChild>
        <w:div w:id="1077634730">
          <w:marLeft w:val="2606"/>
          <w:marRight w:val="0"/>
          <w:marTop w:val="0"/>
          <w:marBottom w:val="0"/>
          <w:divBdr>
            <w:top w:val="none" w:sz="0" w:space="0" w:color="auto"/>
            <w:left w:val="none" w:sz="0" w:space="0" w:color="auto"/>
            <w:bottom w:val="none" w:sz="0" w:space="0" w:color="auto"/>
            <w:right w:val="none" w:sz="0" w:space="0" w:color="auto"/>
          </w:divBdr>
        </w:div>
      </w:divsChild>
    </w:div>
    <w:div w:id="955866646">
      <w:bodyDiv w:val="1"/>
      <w:marLeft w:val="0"/>
      <w:marRight w:val="0"/>
      <w:marTop w:val="0"/>
      <w:marBottom w:val="0"/>
      <w:divBdr>
        <w:top w:val="none" w:sz="0" w:space="0" w:color="auto"/>
        <w:left w:val="none" w:sz="0" w:space="0" w:color="auto"/>
        <w:bottom w:val="none" w:sz="0" w:space="0" w:color="auto"/>
        <w:right w:val="none" w:sz="0" w:space="0" w:color="auto"/>
      </w:divBdr>
      <w:divsChild>
        <w:div w:id="262423905">
          <w:marLeft w:val="4046"/>
          <w:marRight w:val="0"/>
          <w:marTop w:val="0"/>
          <w:marBottom w:val="0"/>
          <w:divBdr>
            <w:top w:val="none" w:sz="0" w:space="0" w:color="auto"/>
            <w:left w:val="none" w:sz="0" w:space="0" w:color="auto"/>
            <w:bottom w:val="none" w:sz="0" w:space="0" w:color="auto"/>
            <w:right w:val="none" w:sz="0" w:space="0" w:color="auto"/>
          </w:divBdr>
        </w:div>
        <w:div w:id="872813924">
          <w:marLeft w:val="2606"/>
          <w:marRight w:val="0"/>
          <w:marTop w:val="0"/>
          <w:marBottom w:val="0"/>
          <w:divBdr>
            <w:top w:val="none" w:sz="0" w:space="0" w:color="auto"/>
            <w:left w:val="none" w:sz="0" w:space="0" w:color="auto"/>
            <w:bottom w:val="none" w:sz="0" w:space="0" w:color="auto"/>
            <w:right w:val="none" w:sz="0" w:space="0" w:color="auto"/>
          </w:divBdr>
        </w:div>
        <w:div w:id="970941362">
          <w:marLeft w:val="4046"/>
          <w:marRight w:val="0"/>
          <w:marTop w:val="0"/>
          <w:marBottom w:val="0"/>
          <w:divBdr>
            <w:top w:val="none" w:sz="0" w:space="0" w:color="auto"/>
            <w:left w:val="none" w:sz="0" w:space="0" w:color="auto"/>
            <w:bottom w:val="none" w:sz="0" w:space="0" w:color="auto"/>
            <w:right w:val="none" w:sz="0" w:space="0" w:color="auto"/>
          </w:divBdr>
        </w:div>
        <w:div w:id="1535651261">
          <w:marLeft w:val="3326"/>
          <w:marRight w:val="0"/>
          <w:marTop w:val="0"/>
          <w:marBottom w:val="0"/>
          <w:divBdr>
            <w:top w:val="none" w:sz="0" w:space="0" w:color="auto"/>
            <w:left w:val="none" w:sz="0" w:space="0" w:color="auto"/>
            <w:bottom w:val="none" w:sz="0" w:space="0" w:color="auto"/>
            <w:right w:val="none" w:sz="0" w:space="0" w:color="auto"/>
          </w:divBdr>
        </w:div>
      </w:divsChild>
    </w:div>
    <w:div w:id="960302295">
      <w:bodyDiv w:val="1"/>
      <w:marLeft w:val="0"/>
      <w:marRight w:val="0"/>
      <w:marTop w:val="0"/>
      <w:marBottom w:val="0"/>
      <w:divBdr>
        <w:top w:val="none" w:sz="0" w:space="0" w:color="auto"/>
        <w:left w:val="none" w:sz="0" w:space="0" w:color="auto"/>
        <w:bottom w:val="none" w:sz="0" w:space="0" w:color="auto"/>
        <w:right w:val="none" w:sz="0" w:space="0" w:color="auto"/>
      </w:divBdr>
      <w:divsChild>
        <w:div w:id="117377636">
          <w:marLeft w:val="4766"/>
          <w:marRight w:val="0"/>
          <w:marTop w:val="0"/>
          <w:marBottom w:val="120"/>
          <w:divBdr>
            <w:top w:val="none" w:sz="0" w:space="0" w:color="auto"/>
            <w:left w:val="none" w:sz="0" w:space="0" w:color="auto"/>
            <w:bottom w:val="none" w:sz="0" w:space="0" w:color="auto"/>
            <w:right w:val="none" w:sz="0" w:space="0" w:color="auto"/>
          </w:divBdr>
        </w:div>
      </w:divsChild>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967395714">
      <w:bodyDiv w:val="1"/>
      <w:marLeft w:val="0"/>
      <w:marRight w:val="0"/>
      <w:marTop w:val="0"/>
      <w:marBottom w:val="0"/>
      <w:divBdr>
        <w:top w:val="none" w:sz="0" w:space="0" w:color="auto"/>
        <w:left w:val="none" w:sz="0" w:space="0" w:color="auto"/>
        <w:bottom w:val="none" w:sz="0" w:space="0" w:color="auto"/>
        <w:right w:val="none" w:sz="0" w:space="0" w:color="auto"/>
      </w:divBdr>
      <w:divsChild>
        <w:div w:id="422843889">
          <w:marLeft w:val="1886"/>
          <w:marRight w:val="0"/>
          <w:marTop w:val="0"/>
          <w:marBottom w:val="120"/>
          <w:divBdr>
            <w:top w:val="none" w:sz="0" w:space="0" w:color="auto"/>
            <w:left w:val="none" w:sz="0" w:space="0" w:color="auto"/>
            <w:bottom w:val="none" w:sz="0" w:space="0" w:color="auto"/>
            <w:right w:val="none" w:sz="0" w:space="0" w:color="auto"/>
          </w:divBdr>
        </w:div>
        <w:div w:id="1792942140">
          <w:marLeft w:val="1886"/>
          <w:marRight w:val="0"/>
          <w:marTop w:val="0"/>
          <w:marBottom w:val="120"/>
          <w:divBdr>
            <w:top w:val="none" w:sz="0" w:space="0" w:color="auto"/>
            <w:left w:val="none" w:sz="0" w:space="0" w:color="auto"/>
            <w:bottom w:val="none" w:sz="0" w:space="0" w:color="auto"/>
            <w:right w:val="none" w:sz="0" w:space="0" w:color="auto"/>
          </w:divBdr>
        </w:div>
      </w:divsChild>
    </w:div>
    <w:div w:id="968822944">
      <w:bodyDiv w:val="1"/>
      <w:marLeft w:val="0"/>
      <w:marRight w:val="0"/>
      <w:marTop w:val="0"/>
      <w:marBottom w:val="0"/>
      <w:divBdr>
        <w:top w:val="none" w:sz="0" w:space="0" w:color="auto"/>
        <w:left w:val="none" w:sz="0" w:space="0" w:color="auto"/>
        <w:bottom w:val="none" w:sz="0" w:space="0" w:color="auto"/>
        <w:right w:val="none" w:sz="0" w:space="0" w:color="auto"/>
      </w:divBdr>
      <w:divsChild>
        <w:div w:id="319576325">
          <w:marLeft w:val="1886"/>
          <w:marRight w:val="0"/>
          <w:marTop w:val="0"/>
          <w:marBottom w:val="0"/>
          <w:divBdr>
            <w:top w:val="none" w:sz="0" w:space="0" w:color="auto"/>
            <w:left w:val="none" w:sz="0" w:space="0" w:color="auto"/>
            <w:bottom w:val="none" w:sz="0" w:space="0" w:color="auto"/>
            <w:right w:val="none" w:sz="0" w:space="0" w:color="auto"/>
          </w:divBdr>
        </w:div>
      </w:divsChild>
    </w:div>
    <w:div w:id="969625201">
      <w:bodyDiv w:val="1"/>
      <w:marLeft w:val="0"/>
      <w:marRight w:val="0"/>
      <w:marTop w:val="0"/>
      <w:marBottom w:val="0"/>
      <w:divBdr>
        <w:top w:val="none" w:sz="0" w:space="0" w:color="auto"/>
        <w:left w:val="none" w:sz="0" w:space="0" w:color="auto"/>
        <w:bottom w:val="none" w:sz="0" w:space="0" w:color="auto"/>
        <w:right w:val="none" w:sz="0" w:space="0" w:color="auto"/>
      </w:divBdr>
    </w:div>
    <w:div w:id="985357054">
      <w:bodyDiv w:val="1"/>
      <w:marLeft w:val="0"/>
      <w:marRight w:val="0"/>
      <w:marTop w:val="0"/>
      <w:marBottom w:val="0"/>
      <w:divBdr>
        <w:top w:val="none" w:sz="0" w:space="0" w:color="auto"/>
        <w:left w:val="none" w:sz="0" w:space="0" w:color="auto"/>
        <w:bottom w:val="none" w:sz="0" w:space="0" w:color="auto"/>
        <w:right w:val="none" w:sz="0" w:space="0" w:color="auto"/>
      </w:divBdr>
    </w:div>
    <w:div w:id="991106444">
      <w:bodyDiv w:val="1"/>
      <w:marLeft w:val="0"/>
      <w:marRight w:val="0"/>
      <w:marTop w:val="0"/>
      <w:marBottom w:val="0"/>
      <w:divBdr>
        <w:top w:val="none" w:sz="0" w:space="0" w:color="auto"/>
        <w:left w:val="none" w:sz="0" w:space="0" w:color="auto"/>
        <w:bottom w:val="none" w:sz="0" w:space="0" w:color="auto"/>
        <w:right w:val="none" w:sz="0" w:space="0" w:color="auto"/>
      </w:divBdr>
      <w:divsChild>
        <w:div w:id="62266053">
          <w:marLeft w:val="2606"/>
          <w:marRight w:val="0"/>
          <w:marTop w:val="80"/>
          <w:marBottom w:val="60"/>
          <w:divBdr>
            <w:top w:val="none" w:sz="0" w:space="0" w:color="auto"/>
            <w:left w:val="none" w:sz="0" w:space="0" w:color="auto"/>
            <w:bottom w:val="none" w:sz="0" w:space="0" w:color="auto"/>
            <w:right w:val="none" w:sz="0" w:space="0" w:color="auto"/>
          </w:divBdr>
        </w:div>
        <w:div w:id="244077709">
          <w:marLeft w:val="2606"/>
          <w:marRight w:val="0"/>
          <w:marTop w:val="80"/>
          <w:marBottom w:val="60"/>
          <w:divBdr>
            <w:top w:val="none" w:sz="0" w:space="0" w:color="auto"/>
            <w:left w:val="none" w:sz="0" w:space="0" w:color="auto"/>
            <w:bottom w:val="none" w:sz="0" w:space="0" w:color="auto"/>
            <w:right w:val="none" w:sz="0" w:space="0" w:color="auto"/>
          </w:divBdr>
        </w:div>
        <w:div w:id="881215457">
          <w:marLeft w:val="2606"/>
          <w:marRight w:val="0"/>
          <w:marTop w:val="80"/>
          <w:marBottom w:val="60"/>
          <w:divBdr>
            <w:top w:val="none" w:sz="0" w:space="0" w:color="auto"/>
            <w:left w:val="none" w:sz="0" w:space="0" w:color="auto"/>
            <w:bottom w:val="none" w:sz="0" w:space="0" w:color="auto"/>
            <w:right w:val="none" w:sz="0" w:space="0" w:color="auto"/>
          </w:divBdr>
        </w:div>
        <w:div w:id="1002394091">
          <w:marLeft w:val="2606"/>
          <w:marRight w:val="0"/>
          <w:marTop w:val="80"/>
          <w:marBottom w:val="60"/>
          <w:divBdr>
            <w:top w:val="none" w:sz="0" w:space="0" w:color="auto"/>
            <w:left w:val="none" w:sz="0" w:space="0" w:color="auto"/>
            <w:bottom w:val="none" w:sz="0" w:space="0" w:color="auto"/>
            <w:right w:val="none" w:sz="0" w:space="0" w:color="auto"/>
          </w:divBdr>
        </w:div>
      </w:divsChild>
    </w:div>
    <w:div w:id="991982687">
      <w:bodyDiv w:val="1"/>
      <w:marLeft w:val="0"/>
      <w:marRight w:val="0"/>
      <w:marTop w:val="0"/>
      <w:marBottom w:val="0"/>
      <w:divBdr>
        <w:top w:val="none" w:sz="0" w:space="0" w:color="auto"/>
        <w:left w:val="none" w:sz="0" w:space="0" w:color="auto"/>
        <w:bottom w:val="none" w:sz="0" w:space="0" w:color="auto"/>
        <w:right w:val="none" w:sz="0" w:space="0" w:color="auto"/>
      </w:divBdr>
      <w:divsChild>
        <w:div w:id="175926174">
          <w:marLeft w:val="3326"/>
          <w:marRight w:val="0"/>
          <w:marTop w:val="0"/>
          <w:marBottom w:val="0"/>
          <w:divBdr>
            <w:top w:val="none" w:sz="0" w:space="0" w:color="auto"/>
            <w:left w:val="none" w:sz="0" w:space="0" w:color="auto"/>
            <w:bottom w:val="none" w:sz="0" w:space="0" w:color="auto"/>
            <w:right w:val="none" w:sz="0" w:space="0" w:color="auto"/>
          </w:divBdr>
        </w:div>
      </w:divsChild>
    </w:div>
    <w:div w:id="1001159797">
      <w:bodyDiv w:val="1"/>
      <w:marLeft w:val="0"/>
      <w:marRight w:val="0"/>
      <w:marTop w:val="0"/>
      <w:marBottom w:val="0"/>
      <w:divBdr>
        <w:top w:val="none" w:sz="0" w:space="0" w:color="auto"/>
        <w:left w:val="none" w:sz="0" w:space="0" w:color="auto"/>
        <w:bottom w:val="none" w:sz="0" w:space="0" w:color="auto"/>
        <w:right w:val="none" w:sz="0" w:space="0" w:color="auto"/>
      </w:divBdr>
    </w:div>
    <w:div w:id="1014722501">
      <w:bodyDiv w:val="1"/>
      <w:marLeft w:val="0"/>
      <w:marRight w:val="0"/>
      <w:marTop w:val="0"/>
      <w:marBottom w:val="0"/>
      <w:divBdr>
        <w:top w:val="none" w:sz="0" w:space="0" w:color="auto"/>
        <w:left w:val="none" w:sz="0" w:space="0" w:color="auto"/>
        <w:bottom w:val="none" w:sz="0" w:space="0" w:color="auto"/>
        <w:right w:val="none" w:sz="0" w:space="0" w:color="auto"/>
      </w:divBdr>
      <w:divsChild>
        <w:div w:id="1293487019">
          <w:marLeft w:val="3326"/>
          <w:marRight w:val="0"/>
          <w:marTop w:val="0"/>
          <w:marBottom w:val="0"/>
          <w:divBdr>
            <w:top w:val="none" w:sz="0" w:space="0" w:color="auto"/>
            <w:left w:val="none" w:sz="0" w:space="0" w:color="auto"/>
            <w:bottom w:val="none" w:sz="0" w:space="0" w:color="auto"/>
            <w:right w:val="none" w:sz="0" w:space="0" w:color="auto"/>
          </w:divBdr>
        </w:div>
      </w:divsChild>
    </w:div>
    <w:div w:id="1017778190">
      <w:bodyDiv w:val="1"/>
      <w:marLeft w:val="0"/>
      <w:marRight w:val="0"/>
      <w:marTop w:val="0"/>
      <w:marBottom w:val="0"/>
      <w:divBdr>
        <w:top w:val="none" w:sz="0" w:space="0" w:color="auto"/>
        <w:left w:val="none" w:sz="0" w:space="0" w:color="auto"/>
        <w:bottom w:val="none" w:sz="0" w:space="0" w:color="auto"/>
        <w:right w:val="none" w:sz="0" w:space="0" w:color="auto"/>
      </w:divBdr>
      <w:divsChild>
        <w:div w:id="439566382">
          <w:marLeft w:val="2578"/>
          <w:marRight w:val="0"/>
          <w:marTop w:val="40"/>
          <w:marBottom w:val="40"/>
          <w:divBdr>
            <w:top w:val="none" w:sz="0" w:space="0" w:color="auto"/>
            <w:left w:val="none" w:sz="0" w:space="0" w:color="auto"/>
            <w:bottom w:val="none" w:sz="0" w:space="0" w:color="auto"/>
            <w:right w:val="none" w:sz="0" w:space="0" w:color="auto"/>
          </w:divBdr>
        </w:div>
        <w:div w:id="931205511">
          <w:marLeft w:val="1858"/>
          <w:marRight w:val="0"/>
          <w:marTop w:val="40"/>
          <w:marBottom w:val="40"/>
          <w:divBdr>
            <w:top w:val="none" w:sz="0" w:space="0" w:color="auto"/>
            <w:left w:val="none" w:sz="0" w:space="0" w:color="auto"/>
            <w:bottom w:val="none" w:sz="0" w:space="0" w:color="auto"/>
            <w:right w:val="none" w:sz="0" w:space="0" w:color="auto"/>
          </w:divBdr>
        </w:div>
      </w:divsChild>
    </w:div>
    <w:div w:id="1020857813">
      <w:bodyDiv w:val="1"/>
      <w:marLeft w:val="0"/>
      <w:marRight w:val="0"/>
      <w:marTop w:val="0"/>
      <w:marBottom w:val="0"/>
      <w:divBdr>
        <w:top w:val="none" w:sz="0" w:space="0" w:color="auto"/>
        <w:left w:val="none" w:sz="0" w:space="0" w:color="auto"/>
        <w:bottom w:val="none" w:sz="0" w:space="0" w:color="auto"/>
        <w:right w:val="none" w:sz="0" w:space="0" w:color="auto"/>
      </w:divBdr>
      <w:divsChild>
        <w:div w:id="1618372967">
          <w:marLeft w:val="3326"/>
          <w:marRight w:val="0"/>
          <w:marTop w:val="0"/>
          <w:marBottom w:val="120"/>
          <w:divBdr>
            <w:top w:val="none" w:sz="0" w:space="0" w:color="auto"/>
            <w:left w:val="none" w:sz="0" w:space="0" w:color="auto"/>
            <w:bottom w:val="none" w:sz="0" w:space="0" w:color="auto"/>
            <w:right w:val="none" w:sz="0" w:space="0" w:color="auto"/>
          </w:divBdr>
        </w:div>
      </w:divsChild>
    </w:div>
    <w:div w:id="1021055206">
      <w:bodyDiv w:val="1"/>
      <w:marLeft w:val="0"/>
      <w:marRight w:val="0"/>
      <w:marTop w:val="0"/>
      <w:marBottom w:val="0"/>
      <w:divBdr>
        <w:top w:val="none" w:sz="0" w:space="0" w:color="auto"/>
        <w:left w:val="none" w:sz="0" w:space="0" w:color="auto"/>
        <w:bottom w:val="none" w:sz="0" w:space="0" w:color="auto"/>
        <w:right w:val="none" w:sz="0" w:space="0" w:color="auto"/>
      </w:divBdr>
      <w:divsChild>
        <w:div w:id="708263878">
          <w:marLeft w:val="3326"/>
          <w:marRight w:val="0"/>
          <w:marTop w:val="0"/>
          <w:marBottom w:val="0"/>
          <w:divBdr>
            <w:top w:val="none" w:sz="0" w:space="0" w:color="auto"/>
            <w:left w:val="none" w:sz="0" w:space="0" w:color="auto"/>
            <w:bottom w:val="none" w:sz="0" w:space="0" w:color="auto"/>
            <w:right w:val="none" w:sz="0" w:space="0" w:color="auto"/>
          </w:divBdr>
        </w:div>
      </w:divsChild>
    </w:div>
    <w:div w:id="1043288590">
      <w:bodyDiv w:val="1"/>
      <w:marLeft w:val="0"/>
      <w:marRight w:val="0"/>
      <w:marTop w:val="0"/>
      <w:marBottom w:val="0"/>
      <w:divBdr>
        <w:top w:val="none" w:sz="0" w:space="0" w:color="auto"/>
        <w:left w:val="none" w:sz="0" w:space="0" w:color="auto"/>
        <w:bottom w:val="none" w:sz="0" w:space="0" w:color="auto"/>
        <w:right w:val="none" w:sz="0" w:space="0" w:color="auto"/>
      </w:divBdr>
      <w:divsChild>
        <w:div w:id="1689521415">
          <w:marLeft w:val="1886"/>
          <w:marRight w:val="0"/>
          <w:marTop w:val="0"/>
          <w:marBottom w:val="0"/>
          <w:divBdr>
            <w:top w:val="none" w:sz="0" w:space="0" w:color="auto"/>
            <w:left w:val="none" w:sz="0" w:space="0" w:color="auto"/>
            <w:bottom w:val="none" w:sz="0" w:space="0" w:color="auto"/>
            <w:right w:val="none" w:sz="0" w:space="0" w:color="auto"/>
          </w:divBdr>
        </w:div>
      </w:divsChild>
    </w:div>
    <w:div w:id="1043363357">
      <w:bodyDiv w:val="1"/>
      <w:marLeft w:val="0"/>
      <w:marRight w:val="0"/>
      <w:marTop w:val="0"/>
      <w:marBottom w:val="0"/>
      <w:divBdr>
        <w:top w:val="none" w:sz="0" w:space="0" w:color="auto"/>
        <w:left w:val="none" w:sz="0" w:space="0" w:color="auto"/>
        <w:bottom w:val="none" w:sz="0" w:space="0" w:color="auto"/>
        <w:right w:val="none" w:sz="0" w:space="0" w:color="auto"/>
      </w:divBdr>
      <w:divsChild>
        <w:div w:id="31419435">
          <w:marLeft w:val="1886"/>
          <w:marRight w:val="0"/>
          <w:marTop w:val="0"/>
          <w:marBottom w:val="120"/>
          <w:divBdr>
            <w:top w:val="none" w:sz="0" w:space="0" w:color="auto"/>
            <w:left w:val="none" w:sz="0" w:space="0" w:color="auto"/>
            <w:bottom w:val="none" w:sz="0" w:space="0" w:color="auto"/>
            <w:right w:val="none" w:sz="0" w:space="0" w:color="auto"/>
          </w:divBdr>
        </w:div>
        <w:div w:id="51198162">
          <w:marLeft w:val="2606"/>
          <w:marRight w:val="0"/>
          <w:marTop w:val="0"/>
          <w:marBottom w:val="120"/>
          <w:divBdr>
            <w:top w:val="none" w:sz="0" w:space="0" w:color="auto"/>
            <w:left w:val="none" w:sz="0" w:space="0" w:color="auto"/>
            <w:bottom w:val="none" w:sz="0" w:space="0" w:color="auto"/>
            <w:right w:val="none" w:sz="0" w:space="0" w:color="auto"/>
          </w:divBdr>
        </w:div>
        <w:div w:id="643855065">
          <w:marLeft w:val="2606"/>
          <w:marRight w:val="0"/>
          <w:marTop w:val="0"/>
          <w:marBottom w:val="120"/>
          <w:divBdr>
            <w:top w:val="none" w:sz="0" w:space="0" w:color="auto"/>
            <w:left w:val="none" w:sz="0" w:space="0" w:color="auto"/>
            <w:bottom w:val="none" w:sz="0" w:space="0" w:color="auto"/>
            <w:right w:val="none" w:sz="0" w:space="0" w:color="auto"/>
          </w:divBdr>
        </w:div>
        <w:div w:id="734398723">
          <w:marLeft w:val="2606"/>
          <w:marRight w:val="0"/>
          <w:marTop w:val="0"/>
          <w:marBottom w:val="120"/>
          <w:divBdr>
            <w:top w:val="none" w:sz="0" w:space="0" w:color="auto"/>
            <w:left w:val="none" w:sz="0" w:space="0" w:color="auto"/>
            <w:bottom w:val="none" w:sz="0" w:space="0" w:color="auto"/>
            <w:right w:val="none" w:sz="0" w:space="0" w:color="auto"/>
          </w:divBdr>
        </w:div>
        <w:div w:id="823086398">
          <w:marLeft w:val="1886"/>
          <w:marRight w:val="0"/>
          <w:marTop w:val="0"/>
          <w:marBottom w:val="120"/>
          <w:divBdr>
            <w:top w:val="none" w:sz="0" w:space="0" w:color="auto"/>
            <w:left w:val="none" w:sz="0" w:space="0" w:color="auto"/>
            <w:bottom w:val="none" w:sz="0" w:space="0" w:color="auto"/>
            <w:right w:val="none" w:sz="0" w:space="0" w:color="auto"/>
          </w:divBdr>
        </w:div>
        <w:div w:id="1080130740">
          <w:marLeft w:val="1886"/>
          <w:marRight w:val="0"/>
          <w:marTop w:val="0"/>
          <w:marBottom w:val="120"/>
          <w:divBdr>
            <w:top w:val="none" w:sz="0" w:space="0" w:color="auto"/>
            <w:left w:val="none" w:sz="0" w:space="0" w:color="auto"/>
            <w:bottom w:val="none" w:sz="0" w:space="0" w:color="auto"/>
            <w:right w:val="none" w:sz="0" w:space="0" w:color="auto"/>
          </w:divBdr>
        </w:div>
        <w:div w:id="1387097824">
          <w:marLeft w:val="1886"/>
          <w:marRight w:val="0"/>
          <w:marTop w:val="0"/>
          <w:marBottom w:val="120"/>
          <w:divBdr>
            <w:top w:val="none" w:sz="0" w:space="0" w:color="auto"/>
            <w:left w:val="none" w:sz="0" w:space="0" w:color="auto"/>
            <w:bottom w:val="none" w:sz="0" w:space="0" w:color="auto"/>
            <w:right w:val="none" w:sz="0" w:space="0" w:color="auto"/>
          </w:divBdr>
        </w:div>
        <w:div w:id="1701080999">
          <w:marLeft w:val="1886"/>
          <w:marRight w:val="0"/>
          <w:marTop w:val="0"/>
          <w:marBottom w:val="120"/>
          <w:divBdr>
            <w:top w:val="none" w:sz="0" w:space="0" w:color="auto"/>
            <w:left w:val="none" w:sz="0" w:space="0" w:color="auto"/>
            <w:bottom w:val="none" w:sz="0" w:space="0" w:color="auto"/>
            <w:right w:val="none" w:sz="0" w:space="0" w:color="auto"/>
          </w:divBdr>
        </w:div>
        <w:div w:id="1990206515">
          <w:marLeft w:val="2606"/>
          <w:marRight w:val="0"/>
          <w:marTop w:val="0"/>
          <w:marBottom w:val="120"/>
          <w:divBdr>
            <w:top w:val="none" w:sz="0" w:space="0" w:color="auto"/>
            <w:left w:val="none" w:sz="0" w:space="0" w:color="auto"/>
            <w:bottom w:val="none" w:sz="0" w:space="0" w:color="auto"/>
            <w:right w:val="none" w:sz="0" w:space="0" w:color="auto"/>
          </w:divBdr>
        </w:div>
      </w:divsChild>
    </w:div>
    <w:div w:id="1047799232">
      <w:bodyDiv w:val="1"/>
      <w:marLeft w:val="0"/>
      <w:marRight w:val="0"/>
      <w:marTop w:val="0"/>
      <w:marBottom w:val="0"/>
      <w:divBdr>
        <w:top w:val="none" w:sz="0" w:space="0" w:color="auto"/>
        <w:left w:val="none" w:sz="0" w:space="0" w:color="auto"/>
        <w:bottom w:val="none" w:sz="0" w:space="0" w:color="auto"/>
        <w:right w:val="none" w:sz="0" w:space="0" w:color="auto"/>
      </w:divBdr>
    </w:div>
    <w:div w:id="1050224180">
      <w:bodyDiv w:val="1"/>
      <w:marLeft w:val="0"/>
      <w:marRight w:val="0"/>
      <w:marTop w:val="0"/>
      <w:marBottom w:val="0"/>
      <w:divBdr>
        <w:top w:val="none" w:sz="0" w:space="0" w:color="auto"/>
        <w:left w:val="none" w:sz="0" w:space="0" w:color="auto"/>
        <w:bottom w:val="none" w:sz="0" w:space="0" w:color="auto"/>
        <w:right w:val="none" w:sz="0" w:space="0" w:color="auto"/>
      </w:divBdr>
      <w:divsChild>
        <w:div w:id="464201846">
          <w:marLeft w:val="1886"/>
          <w:marRight w:val="0"/>
          <w:marTop w:val="80"/>
          <w:marBottom w:val="0"/>
          <w:divBdr>
            <w:top w:val="none" w:sz="0" w:space="0" w:color="auto"/>
            <w:left w:val="none" w:sz="0" w:space="0" w:color="auto"/>
            <w:bottom w:val="none" w:sz="0" w:space="0" w:color="auto"/>
            <w:right w:val="none" w:sz="0" w:space="0" w:color="auto"/>
          </w:divBdr>
        </w:div>
      </w:divsChild>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057778118">
      <w:bodyDiv w:val="1"/>
      <w:marLeft w:val="0"/>
      <w:marRight w:val="0"/>
      <w:marTop w:val="0"/>
      <w:marBottom w:val="0"/>
      <w:divBdr>
        <w:top w:val="none" w:sz="0" w:space="0" w:color="auto"/>
        <w:left w:val="none" w:sz="0" w:space="0" w:color="auto"/>
        <w:bottom w:val="none" w:sz="0" w:space="0" w:color="auto"/>
        <w:right w:val="none" w:sz="0" w:space="0" w:color="auto"/>
      </w:divBdr>
      <w:divsChild>
        <w:div w:id="447360585">
          <w:marLeft w:val="3326"/>
          <w:marRight w:val="0"/>
          <w:marTop w:val="0"/>
          <w:marBottom w:val="0"/>
          <w:divBdr>
            <w:top w:val="none" w:sz="0" w:space="0" w:color="auto"/>
            <w:left w:val="none" w:sz="0" w:space="0" w:color="auto"/>
            <w:bottom w:val="none" w:sz="0" w:space="0" w:color="auto"/>
            <w:right w:val="none" w:sz="0" w:space="0" w:color="auto"/>
          </w:divBdr>
        </w:div>
      </w:divsChild>
    </w:div>
    <w:div w:id="1058548363">
      <w:bodyDiv w:val="1"/>
      <w:marLeft w:val="0"/>
      <w:marRight w:val="0"/>
      <w:marTop w:val="0"/>
      <w:marBottom w:val="0"/>
      <w:divBdr>
        <w:top w:val="none" w:sz="0" w:space="0" w:color="auto"/>
        <w:left w:val="none" w:sz="0" w:space="0" w:color="auto"/>
        <w:bottom w:val="none" w:sz="0" w:space="0" w:color="auto"/>
        <w:right w:val="none" w:sz="0" w:space="0" w:color="auto"/>
      </w:divBdr>
      <w:divsChild>
        <w:div w:id="258178248">
          <w:marLeft w:val="2606"/>
          <w:marRight w:val="0"/>
          <w:marTop w:val="0"/>
          <w:marBottom w:val="0"/>
          <w:divBdr>
            <w:top w:val="none" w:sz="0" w:space="0" w:color="auto"/>
            <w:left w:val="none" w:sz="0" w:space="0" w:color="auto"/>
            <w:bottom w:val="none" w:sz="0" w:space="0" w:color="auto"/>
            <w:right w:val="none" w:sz="0" w:space="0" w:color="auto"/>
          </w:divBdr>
        </w:div>
      </w:divsChild>
    </w:div>
    <w:div w:id="1070812679">
      <w:bodyDiv w:val="1"/>
      <w:marLeft w:val="0"/>
      <w:marRight w:val="0"/>
      <w:marTop w:val="0"/>
      <w:marBottom w:val="0"/>
      <w:divBdr>
        <w:top w:val="none" w:sz="0" w:space="0" w:color="auto"/>
        <w:left w:val="none" w:sz="0" w:space="0" w:color="auto"/>
        <w:bottom w:val="none" w:sz="0" w:space="0" w:color="auto"/>
        <w:right w:val="none" w:sz="0" w:space="0" w:color="auto"/>
      </w:divBdr>
      <w:divsChild>
        <w:div w:id="1673528178">
          <w:marLeft w:val="2606"/>
          <w:marRight w:val="0"/>
          <w:marTop w:val="0"/>
          <w:marBottom w:val="120"/>
          <w:divBdr>
            <w:top w:val="none" w:sz="0" w:space="0" w:color="auto"/>
            <w:left w:val="none" w:sz="0" w:space="0" w:color="auto"/>
            <w:bottom w:val="none" w:sz="0" w:space="0" w:color="auto"/>
            <w:right w:val="none" w:sz="0" w:space="0" w:color="auto"/>
          </w:divBdr>
        </w:div>
      </w:divsChild>
    </w:div>
    <w:div w:id="1072434325">
      <w:bodyDiv w:val="1"/>
      <w:marLeft w:val="0"/>
      <w:marRight w:val="0"/>
      <w:marTop w:val="0"/>
      <w:marBottom w:val="0"/>
      <w:divBdr>
        <w:top w:val="none" w:sz="0" w:space="0" w:color="auto"/>
        <w:left w:val="none" w:sz="0" w:space="0" w:color="auto"/>
        <w:bottom w:val="none" w:sz="0" w:space="0" w:color="auto"/>
        <w:right w:val="none" w:sz="0" w:space="0" w:color="auto"/>
      </w:divBdr>
      <w:divsChild>
        <w:div w:id="883105666">
          <w:marLeft w:val="1886"/>
          <w:marRight w:val="0"/>
          <w:marTop w:val="0"/>
          <w:marBottom w:val="120"/>
          <w:divBdr>
            <w:top w:val="none" w:sz="0" w:space="0" w:color="auto"/>
            <w:left w:val="none" w:sz="0" w:space="0" w:color="auto"/>
            <w:bottom w:val="none" w:sz="0" w:space="0" w:color="auto"/>
            <w:right w:val="none" w:sz="0" w:space="0" w:color="auto"/>
          </w:divBdr>
        </w:div>
      </w:divsChild>
    </w:div>
    <w:div w:id="1076899738">
      <w:bodyDiv w:val="1"/>
      <w:marLeft w:val="0"/>
      <w:marRight w:val="0"/>
      <w:marTop w:val="0"/>
      <w:marBottom w:val="0"/>
      <w:divBdr>
        <w:top w:val="none" w:sz="0" w:space="0" w:color="auto"/>
        <w:left w:val="none" w:sz="0" w:space="0" w:color="auto"/>
        <w:bottom w:val="none" w:sz="0" w:space="0" w:color="auto"/>
        <w:right w:val="none" w:sz="0" w:space="0" w:color="auto"/>
      </w:divBdr>
      <w:divsChild>
        <w:div w:id="258225404">
          <w:marLeft w:val="2606"/>
          <w:marRight w:val="0"/>
          <w:marTop w:val="0"/>
          <w:marBottom w:val="0"/>
          <w:divBdr>
            <w:top w:val="none" w:sz="0" w:space="0" w:color="auto"/>
            <w:left w:val="none" w:sz="0" w:space="0" w:color="auto"/>
            <w:bottom w:val="none" w:sz="0" w:space="0" w:color="auto"/>
            <w:right w:val="none" w:sz="0" w:space="0" w:color="auto"/>
          </w:divBdr>
        </w:div>
      </w:divsChild>
    </w:div>
    <w:div w:id="1081638016">
      <w:bodyDiv w:val="1"/>
      <w:marLeft w:val="0"/>
      <w:marRight w:val="0"/>
      <w:marTop w:val="0"/>
      <w:marBottom w:val="0"/>
      <w:divBdr>
        <w:top w:val="none" w:sz="0" w:space="0" w:color="auto"/>
        <w:left w:val="none" w:sz="0" w:space="0" w:color="auto"/>
        <w:bottom w:val="none" w:sz="0" w:space="0" w:color="auto"/>
        <w:right w:val="none" w:sz="0" w:space="0" w:color="auto"/>
      </w:divBdr>
      <w:divsChild>
        <w:div w:id="1170871879">
          <w:marLeft w:val="2606"/>
          <w:marRight w:val="0"/>
          <w:marTop w:val="0"/>
          <w:marBottom w:val="0"/>
          <w:divBdr>
            <w:top w:val="none" w:sz="0" w:space="0" w:color="auto"/>
            <w:left w:val="none" w:sz="0" w:space="0" w:color="auto"/>
            <w:bottom w:val="none" w:sz="0" w:space="0" w:color="auto"/>
            <w:right w:val="none" w:sz="0" w:space="0" w:color="auto"/>
          </w:divBdr>
        </w:div>
      </w:divsChild>
    </w:div>
    <w:div w:id="1088234885">
      <w:bodyDiv w:val="1"/>
      <w:marLeft w:val="0"/>
      <w:marRight w:val="0"/>
      <w:marTop w:val="0"/>
      <w:marBottom w:val="0"/>
      <w:divBdr>
        <w:top w:val="none" w:sz="0" w:space="0" w:color="auto"/>
        <w:left w:val="none" w:sz="0" w:space="0" w:color="auto"/>
        <w:bottom w:val="none" w:sz="0" w:space="0" w:color="auto"/>
        <w:right w:val="none" w:sz="0" w:space="0" w:color="auto"/>
      </w:divBdr>
      <w:divsChild>
        <w:div w:id="2021424695">
          <w:marLeft w:val="1858"/>
          <w:marRight w:val="0"/>
          <w:marTop w:val="20"/>
          <w:marBottom w:val="20"/>
          <w:divBdr>
            <w:top w:val="none" w:sz="0" w:space="0" w:color="auto"/>
            <w:left w:val="none" w:sz="0" w:space="0" w:color="auto"/>
            <w:bottom w:val="none" w:sz="0" w:space="0" w:color="auto"/>
            <w:right w:val="none" w:sz="0" w:space="0" w:color="auto"/>
          </w:divBdr>
        </w:div>
      </w:divsChild>
    </w:div>
    <w:div w:id="1106582782">
      <w:bodyDiv w:val="1"/>
      <w:marLeft w:val="0"/>
      <w:marRight w:val="0"/>
      <w:marTop w:val="0"/>
      <w:marBottom w:val="0"/>
      <w:divBdr>
        <w:top w:val="none" w:sz="0" w:space="0" w:color="auto"/>
        <w:left w:val="none" w:sz="0" w:space="0" w:color="auto"/>
        <w:bottom w:val="none" w:sz="0" w:space="0" w:color="auto"/>
        <w:right w:val="none" w:sz="0" w:space="0" w:color="auto"/>
      </w:divBdr>
      <w:divsChild>
        <w:div w:id="1008217813">
          <w:marLeft w:val="2606"/>
          <w:marRight w:val="0"/>
          <w:marTop w:val="0"/>
          <w:marBottom w:val="0"/>
          <w:divBdr>
            <w:top w:val="none" w:sz="0" w:space="0" w:color="auto"/>
            <w:left w:val="none" w:sz="0" w:space="0" w:color="auto"/>
            <w:bottom w:val="none" w:sz="0" w:space="0" w:color="auto"/>
            <w:right w:val="none" w:sz="0" w:space="0" w:color="auto"/>
          </w:divBdr>
        </w:div>
      </w:divsChild>
    </w:div>
    <w:div w:id="1112742640">
      <w:bodyDiv w:val="1"/>
      <w:marLeft w:val="0"/>
      <w:marRight w:val="0"/>
      <w:marTop w:val="0"/>
      <w:marBottom w:val="0"/>
      <w:divBdr>
        <w:top w:val="none" w:sz="0" w:space="0" w:color="auto"/>
        <w:left w:val="none" w:sz="0" w:space="0" w:color="auto"/>
        <w:bottom w:val="none" w:sz="0" w:space="0" w:color="auto"/>
        <w:right w:val="none" w:sz="0" w:space="0" w:color="auto"/>
      </w:divBdr>
      <w:divsChild>
        <w:div w:id="1349794271">
          <w:marLeft w:val="2606"/>
          <w:marRight w:val="0"/>
          <w:marTop w:val="0"/>
          <w:marBottom w:val="0"/>
          <w:divBdr>
            <w:top w:val="none" w:sz="0" w:space="0" w:color="auto"/>
            <w:left w:val="none" w:sz="0" w:space="0" w:color="auto"/>
            <w:bottom w:val="none" w:sz="0" w:space="0" w:color="auto"/>
            <w:right w:val="none" w:sz="0" w:space="0" w:color="auto"/>
          </w:divBdr>
        </w:div>
      </w:divsChild>
    </w:div>
    <w:div w:id="1113553965">
      <w:bodyDiv w:val="1"/>
      <w:marLeft w:val="0"/>
      <w:marRight w:val="0"/>
      <w:marTop w:val="0"/>
      <w:marBottom w:val="0"/>
      <w:divBdr>
        <w:top w:val="none" w:sz="0" w:space="0" w:color="auto"/>
        <w:left w:val="none" w:sz="0" w:space="0" w:color="auto"/>
        <w:bottom w:val="none" w:sz="0" w:space="0" w:color="auto"/>
        <w:right w:val="none" w:sz="0" w:space="0" w:color="auto"/>
      </w:divBdr>
      <w:divsChild>
        <w:div w:id="1930894306">
          <w:marLeft w:val="2606"/>
          <w:marRight w:val="0"/>
          <w:marTop w:val="0"/>
          <w:marBottom w:val="0"/>
          <w:divBdr>
            <w:top w:val="none" w:sz="0" w:space="0" w:color="auto"/>
            <w:left w:val="none" w:sz="0" w:space="0" w:color="auto"/>
            <w:bottom w:val="none" w:sz="0" w:space="0" w:color="auto"/>
            <w:right w:val="none" w:sz="0" w:space="0" w:color="auto"/>
          </w:divBdr>
        </w:div>
      </w:divsChild>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20101651">
      <w:bodyDiv w:val="1"/>
      <w:marLeft w:val="0"/>
      <w:marRight w:val="0"/>
      <w:marTop w:val="0"/>
      <w:marBottom w:val="0"/>
      <w:divBdr>
        <w:top w:val="none" w:sz="0" w:space="0" w:color="auto"/>
        <w:left w:val="none" w:sz="0" w:space="0" w:color="auto"/>
        <w:bottom w:val="none" w:sz="0" w:space="0" w:color="auto"/>
        <w:right w:val="none" w:sz="0" w:space="0" w:color="auto"/>
      </w:divBdr>
      <w:divsChild>
        <w:div w:id="417020070">
          <w:marLeft w:val="2606"/>
          <w:marRight w:val="0"/>
          <w:marTop w:val="80"/>
          <w:marBottom w:val="0"/>
          <w:divBdr>
            <w:top w:val="none" w:sz="0" w:space="0" w:color="auto"/>
            <w:left w:val="none" w:sz="0" w:space="0" w:color="auto"/>
            <w:bottom w:val="none" w:sz="0" w:space="0" w:color="auto"/>
            <w:right w:val="none" w:sz="0" w:space="0" w:color="auto"/>
          </w:divBdr>
        </w:div>
        <w:div w:id="857045257">
          <w:marLeft w:val="1886"/>
          <w:marRight w:val="0"/>
          <w:marTop w:val="80"/>
          <w:marBottom w:val="0"/>
          <w:divBdr>
            <w:top w:val="none" w:sz="0" w:space="0" w:color="auto"/>
            <w:left w:val="none" w:sz="0" w:space="0" w:color="auto"/>
            <w:bottom w:val="none" w:sz="0" w:space="0" w:color="auto"/>
            <w:right w:val="none" w:sz="0" w:space="0" w:color="auto"/>
          </w:divBdr>
        </w:div>
        <w:div w:id="990252401">
          <w:marLeft w:val="1886"/>
          <w:marRight w:val="0"/>
          <w:marTop w:val="80"/>
          <w:marBottom w:val="0"/>
          <w:divBdr>
            <w:top w:val="none" w:sz="0" w:space="0" w:color="auto"/>
            <w:left w:val="none" w:sz="0" w:space="0" w:color="auto"/>
            <w:bottom w:val="none" w:sz="0" w:space="0" w:color="auto"/>
            <w:right w:val="none" w:sz="0" w:space="0" w:color="auto"/>
          </w:divBdr>
        </w:div>
        <w:div w:id="1360427108">
          <w:marLeft w:val="2606"/>
          <w:marRight w:val="0"/>
          <w:marTop w:val="80"/>
          <w:marBottom w:val="0"/>
          <w:divBdr>
            <w:top w:val="none" w:sz="0" w:space="0" w:color="auto"/>
            <w:left w:val="none" w:sz="0" w:space="0" w:color="auto"/>
            <w:bottom w:val="none" w:sz="0" w:space="0" w:color="auto"/>
            <w:right w:val="none" w:sz="0" w:space="0" w:color="auto"/>
          </w:divBdr>
        </w:div>
        <w:div w:id="1511024457">
          <w:marLeft w:val="2606"/>
          <w:marRight w:val="0"/>
          <w:marTop w:val="80"/>
          <w:marBottom w:val="0"/>
          <w:divBdr>
            <w:top w:val="none" w:sz="0" w:space="0" w:color="auto"/>
            <w:left w:val="none" w:sz="0" w:space="0" w:color="auto"/>
            <w:bottom w:val="none" w:sz="0" w:space="0" w:color="auto"/>
            <w:right w:val="none" w:sz="0" w:space="0" w:color="auto"/>
          </w:divBdr>
        </w:div>
        <w:div w:id="1650599316">
          <w:marLeft w:val="2606"/>
          <w:marRight w:val="0"/>
          <w:marTop w:val="80"/>
          <w:marBottom w:val="0"/>
          <w:divBdr>
            <w:top w:val="none" w:sz="0" w:space="0" w:color="auto"/>
            <w:left w:val="none" w:sz="0" w:space="0" w:color="auto"/>
            <w:bottom w:val="none" w:sz="0" w:space="0" w:color="auto"/>
            <w:right w:val="none" w:sz="0" w:space="0" w:color="auto"/>
          </w:divBdr>
        </w:div>
        <w:div w:id="1937399519">
          <w:marLeft w:val="1166"/>
          <w:marRight w:val="0"/>
          <w:marTop w:val="80"/>
          <w:marBottom w:val="0"/>
          <w:divBdr>
            <w:top w:val="none" w:sz="0" w:space="0" w:color="auto"/>
            <w:left w:val="none" w:sz="0" w:space="0" w:color="auto"/>
            <w:bottom w:val="none" w:sz="0" w:space="0" w:color="auto"/>
            <w:right w:val="none" w:sz="0" w:space="0" w:color="auto"/>
          </w:divBdr>
        </w:div>
      </w:divsChild>
    </w:div>
    <w:div w:id="1126850716">
      <w:bodyDiv w:val="1"/>
      <w:marLeft w:val="0"/>
      <w:marRight w:val="0"/>
      <w:marTop w:val="0"/>
      <w:marBottom w:val="0"/>
      <w:divBdr>
        <w:top w:val="none" w:sz="0" w:space="0" w:color="auto"/>
        <w:left w:val="none" w:sz="0" w:space="0" w:color="auto"/>
        <w:bottom w:val="none" w:sz="0" w:space="0" w:color="auto"/>
        <w:right w:val="none" w:sz="0" w:space="0" w:color="auto"/>
      </w:divBdr>
      <w:divsChild>
        <w:div w:id="515122053">
          <w:marLeft w:val="2606"/>
          <w:marRight w:val="0"/>
          <w:marTop w:val="0"/>
          <w:marBottom w:val="0"/>
          <w:divBdr>
            <w:top w:val="none" w:sz="0" w:space="0" w:color="auto"/>
            <w:left w:val="none" w:sz="0" w:space="0" w:color="auto"/>
            <w:bottom w:val="none" w:sz="0" w:space="0" w:color="auto"/>
            <w:right w:val="none" w:sz="0" w:space="0" w:color="auto"/>
          </w:divBdr>
        </w:div>
      </w:divsChild>
    </w:div>
    <w:div w:id="1127626806">
      <w:bodyDiv w:val="1"/>
      <w:marLeft w:val="0"/>
      <w:marRight w:val="0"/>
      <w:marTop w:val="0"/>
      <w:marBottom w:val="0"/>
      <w:divBdr>
        <w:top w:val="none" w:sz="0" w:space="0" w:color="auto"/>
        <w:left w:val="none" w:sz="0" w:space="0" w:color="auto"/>
        <w:bottom w:val="none" w:sz="0" w:space="0" w:color="auto"/>
        <w:right w:val="none" w:sz="0" w:space="0" w:color="auto"/>
      </w:divBdr>
      <w:divsChild>
        <w:div w:id="333454826">
          <w:marLeft w:val="3326"/>
          <w:marRight w:val="0"/>
          <w:marTop w:val="0"/>
          <w:marBottom w:val="0"/>
          <w:divBdr>
            <w:top w:val="none" w:sz="0" w:space="0" w:color="auto"/>
            <w:left w:val="none" w:sz="0" w:space="0" w:color="auto"/>
            <w:bottom w:val="none" w:sz="0" w:space="0" w:color="auto"/>
            <w:right w:val="none" w:sz="0" w:space="0" w:color="auto"/>
          </w:divBdr>
        </w:div>
        <w:div w:id="813988604">
          <w:marLeft w:val="3326"/>
          <w:marRight w:val="0"/>
          <w:marTop w:val="0"/>
          <w:marBottom w:val="0"/>
          <w:divBdr>
            <w:top w:val="none" w:sz="0" w:space="0" w:color="auto"/>
            <w:left w:val="none" w:sz="0" w:space="0" w:color="auto"/>
            <w:bottom w:val="none" w:sz="0" w:space="0" w:color="auto"/>
            <w:right w:val="none" w:sz="0" w:space="0" w:color="auto"/>
          </w:divBdr>
        </w:div>
      </w:divsChild>
    </w:div>
    <w:div w:id="1141768881">
      <w:bodyDiv w:val="1"/>
      <w:marLeft w:val="0"/>
      <w:marRight w:val="0"/>
      <w:marTop w:val="0"/>
      <w:marBottom w:val="0"/>
      <w:divBdr>
        <w:top w:val="none" w:sz="0" w:space="0" w:color="auto"/>
        <w:left w:val="none" w:sz="0" w:space="0" w:color="auto"/>
        <w:bottom w:val="none" w:sz="0" w:space="0" w:color="auto"/>
        <w:right w:val="none" w:sz="0" w:space="0" w:color="auto"/>
      </w:divBdr>
      <w:divsChild>
        <w:div w:id="111214735">
          <w:marLeft w:val="2578"/>
          <w:marRight w:val="0"/>
          <w:marTop w:val="20"/>
          <w:marBottom w:val="20"/>
          <w:divBdr>
            <w:top w:val="none" w:sz="0" w:space="0" w:color="auto"/>
            <w:left w:val="none" w:sz="0" w:space="0" w:color="auto"/>
            <w:bottom w:val="none" w:sz="0" w:space="0" w:color="auto"/>
            <w:right w:val="none" w:sz="0" w:space="0" w:color="auto"/>
          </w:divBdr>
        </w:div>
        <w:div w:id="117996283">
          <w:marLeft w:val="2578"/>
          <w:marRight w:val="0"/>
          <w:marTop w:val="20"/>
          <w:marBottom w:val="20"/>
          <w:divBdr>
            <w:top w:val="none" w:sz="0" w:space="0" w:color="auto"/>
            <w:left w:val="none" w:sz="0" w:space="0" w:color="auto"/>
            <w:bottom w:val="none" w:sz="0" w:space="0" w:color="auto"/>
            <w:right w:val="none" w:sz="0" w:space="0" w:color="auto"/>
          </w:divBdr>
        </w:div>
        <w:div w:id="531768009">
          <w:marLeft w:val="2578"/>
          <w:marRight w:val="0"/>
          <w:marTop w:val="20"/>
          <w:marBottom w:val="20"/>
          <w:divBdr>
            <w:top w:val="none" w:sz="0" w:space="0" w:color="auto"/>
            <w:left w:val="none" w:sz="0" w:space="0" w:color="auto"/>
            <w:bottom w:val="none" w:sz="0" w:space="0" w:color="auto"/>
            <w:right w:val="none" w:sz="0" w:space="0" w:color="auto"/>
          </w:divBdr>
        </w:div>
        <w:div w:id="610556497">
          <w:marLeft w:val="2578"/>
          <w:marRight w:val="0"/>
          <w:marTop w:val="20"/>
          <w:marBottom w:val="20"/>
          <w:divBdr>
            <w:top w:val="none" w:sz="0" w:space="0" w:color="auto"/>
            <w:left w:val="none" w:sz="0" w:space="0" w:color="auto"/>
            <w:bottom w:val="none" w:sz="0" w:space="0" w:color="auto"/>
            <w:right w:val="none" w:sz="0" w:space="0" w:color="auto"/>
          </w:divBdr>
        </w:div>
        <w:div w:id="1514107023">
          <w:marLeft w:val="2578"/>
          <w:marRight w:val="0"/>
          <w:marTop w:val="20"/>
          <w:marBottom w:val="20"/>
          <w:divBdr>
            <w:top w:val="none" w:sz="0" w:space="0" w:color="auto"/>
            <w:left w:val="none" w:sz="0" w:space="0" w:color="auto"/>
            <w:bottom w:val="none" w:sz="0" w:space="0" w:color="auto"/>
            <w:right w:val="none" w:sz="0" w:space="0" w:color="auto"/>
          </w:divBdr>
        </w:div>
      </w:divsChild>
    </w:div>
    <w:div w:id="1150054968">
      <w:bodyDiv w:val="1"/>
      <w:marLeft w:val="0"/>
      <w:marRight w:val="0"/>
      <w:marTop w:val="0"/>
      <w:marBottom w:val="0"/>
      <w:divBdr>
        <w:top w:val="none" w:sz="0" w:space="0" w:color="auto"/>
        <w:left w:val="none" w:sz="0" w:space="0" w:color="auto"/>
        <w:bottom w:val="none" w:sz="0" w:space="0" w:color="auto"/>
        <w:right w:val="none" w:sz="0" w:space="0" w:color="auto"/>
      </w:divBdr>
      <w:divsChild>
        <w:div w:id="558903006">
          <w:marLeft w:val="1886"/>
          <w:marRight w:val="0"/>
          <w:marTop w:val="0"/>
          <w:marBottom w:val="0"/>
          <w:divBdr>
            <w:top w:val="none" w:sz="0" w:space="0" w:color="auto"/>
            <w:left w:val="none" w:sz="0" w:space="0" w:color="auto"/>
            <w:bottom w:val="none" w:sz="0" w:space="0" w:color="auto"/>
            <w:right w:val="none" w:sz="0" w:space="0" w:color="auto"/>
          </w:divBdr>
        </w:div>
        <w:div w:id="1697972536">
          <w:marLeft w:val="1166"/>
          <w:marRight w:val="0"/>
          <w:marTop w:val="0"/>
          <w:marBottom w:val="0"/>
          <w:divBdr>
            <w:top w:val="none" w:sz="0" w:space="0" w:color="auto"/>
            <w:left w:val="none" w:sz="0" w:space="0" w:color="auto"/>
            <w:bottom w:val="none" w:sz="0" w:space="0" w:color="auto"/>
            <w:right w:val="none" w:sz="0" w:space="0" w:color="auto"/>
          </w:divBdr>
        </w:div>
        <w:div w:id="1957328886">
          <w:marLeft w:val="1886"/>
          <w:marRight w:val="0"/>
          <w:marTop w:val="0"/>
          <w:marBottom w:val="0"/>
          <w:divBdr>
            <w:top w:val="none" w:sz="0" w:space="0" w:color="auto"/>
            <w:left w:val="none" w:sz="0" w:space="0" w:color="auto"/>
            <w:bottom w:val="none" w:sz="0" w:space="0" w:color="auto"/>
            <w:right w:val="none" w:sz="0" w:space="0" w:color="auto"/>
          </w:divBdr>
        </w:div>
      </w:divsChild>
    </w:div>
    <w:div w:id="1155612025">
      <w:bodyDiv w:val="1"/>
      <w:marLeft w:val="0"/>
      <w:marRight w:val="0"/>
      <w:marTop w:val="0"/>
      <w:marBottom w:val="0"/>
      <w:divBdr>
        <w:top w:val="none" w:sz="0" w:space="0" w:color="auto"/>
        <w:left w:val="none" w:sz="0" w:space="0" w:color="auto"/>
        <w:bottom w:val="none" w:sz="0" w:space="0" w:color="auto"/>
        <w:right w:val="none" w:sz="0" w:space="0" w:color="auto"/>
      </w:divBdr>
    </w:div>
    <w:div w:id="1160922968">
      <w:bodyDiv w:val="1"/>
      <w:marLeft w:val="0"/>
      <w:marRight w:val="0"/>
      <w:marTop w:val="0"/>
      <w:marBottom w:val="0"/>
      <w:divBdr>
        <w:top w:val="none" w:sz="0" w:space="0" w:color="auto"/>
        <w:left w:val="none" w:sz="0" w:space="0" w:color="auto"/>
        <w:bottom w:val="none" w:sz="0" w:space="0" w:color="auto"/>
        <w:right w:val="none" w:sz="0" w:space="0" w:color="auto"/>
      </w:divBdr>
      <w:divsChild>
        <w:div w:id="1055853951">
          <w:marLeft w:val="1886"/>
          <w:marRight w:val="0"/>
          <w:marTop w:val="0"/>
          <w:marBottom w:val="0"/>
          <w:divBdr>
            <w:top w:val="none" w:sz="0" w:space="0" w:color="auto"/>
            <w:left w:val="none" w:sz="0" w:space="0" w:color="auto"/>
            <w:bottom w:val="none" w:sz="0" w:space="0" w:color="auto"/>
            <w:right w:val="none" w:sz="0" w:space="0" w:color="auto"/>
          </w:divBdr>
        </w:div>
      </w:divsChild>
    </w:div>
    <w:div w:id="1171142497">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0483337">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14998852">
      <w:bodyDiv w:val="1"/>
      <w:marLeft w:val="0"/>
      <w:marRight w:val="0"/>
      <w:marTop w:val="0"/>
      <w:marBottom w:val="0"/>
      <w:divBdr>
        <w:top w:val="none" w:sz="0" w:space="0" w:color="auto"/>
        <w:left w:val="none" w:sz="0" w:space="0" w:color="auto"/>
        <w:bottom w:val="none" w:sz="0" w:space="0" w:color="auto"/>
        <w:right w:val="none" w:sz="0" w:space="0" w:color="auto"/>
      </w:divBdr>
      <w:divsChild>
        <w:div w:id="717819526">
          <w:marLeft w:val="1166"/>
          <w:marRight w:val="0"/>
          <w:marTop w:val="0"/>
          <w:marBottom w:val="120"/>
          <w:divBdr>
            <w:top w:val="none" w:sz="0" w:space="0" w:color="auto"/>
            <w:left w:val="none" w:sz="0" w:space="0" w:color="auto"/>
            <w:bottom w:val="none" w:sz="0" w:space="0" w:color="auto"/>
            <w:right w:val="none" w:sz="0" w:space="0" w:color="auto"/>
          </w:divBdr>
        </w:div>
      </w:divsChild>
    </w:div>
    <w:div w:id="1224755636">
      <w:bodyDiv w:val="1"/>
      <w:marLeft w:val="0"/>
      <w:marRight w:val="0"/>
      <w:marTop w:val="0"/>
      <w:marBottom w:val="0"/>
      <w:divBdr>
        <w:top w:val="none" w:sz="0" w:space="0" w:color="auto"/>
        <w:left w:val="none" w:sz="0" w:space="0" w:color="auto"/>
        <w:bottom w:val="none" w:sz="0" w:space="0" w:color="auto"/>
        <w:right w:val="none" w:sz="0" w:space="0" w:color="auto"/>
      </w:divBdr>
    </w:div>
    <w:div w:id="1231427177">
      <w:bodyDiv w:val="1"/>
      <w:marLeft w:val="0"/>
      <w:marRight w:val="0"/>
      <w:marTop w:val="0"/>
      <w:marBottom w:val="0"/>
      <w:divBdr>
        <w:top w:val="none" w:sz="0" w:space="0" w:color="auto"/>
        <w:left w:val="none" w:sz="0" w:space="0" w:color="auto"/>
        <w:bottom w:val="none" w:sz="0" w:space="0" w:color="auto"/>
        <w:right w:val="none" w:sz="0" w:space="0" w:color="auto"/>
      </w:divBdr>
    </w:div>
    <w:div w:id="1231890996">
      <w:bodyDiv w:val="1"/>
      <w:marLeft w:val="0"/>
      <w:marRight w:val="0"/>
      <w:marTop w:val="0"/>
      <w:marBottom w:val="0"/>
      <w:divBdr>
        <w:top w:val="none" w:sz="0" w:space="0" w:color="auto"/>
        <w:left w:val="none" w:sz="0" w:space="0" w:color="auto"/>
        <w:bottom w:val="none" w:sz="0" w:space="0" w:color="auto"/>
        <w:right w:val="none" w:sz="0" w:space="0" w:color="auto"/>
      </w:divBdr>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37662714">
      <w:bodyDiv w:val="1"/>
      <w:marLeft w:val="0"/>
      <w:marRight w:val="0"/>
      <w:marTop w:val="0"/>
      <w:marBottom w:val="0"/>
      <w:divBdr>
        <w:top w:val="none" w:sz="0" w:space="0" w:color="auto"/>
        <w:left w:val="none" w:sz="0" w:space="0" w:color="auto"/>
        <w:bottom w:val="none" w:sz="0" w:space="0" w:color="auto"/>
        <w:right w:val="none" w:sz="0" w:space="0" w:color="auto"/>
      </w:divBdr>
      <w:divsChild>
        <w:div w:id="1466001537">
          <w:marLeft w:val="3326"/>
          <w:marRight w:val="0"/>
          <w:marTop w:val="0"/>
          <w:marBottom w:val="120"/>
          <w:divBdr>
            <w:top w:val="none" w:sz="0" w:space="0" w:color="auto"/>
            <w:left w:val="none" w:sz="0" w:space="0" w:color="auto"/>
            <w:bottom w:val="none" w:sz="0" w:space="0" w:color="auto"/>
            <w:right w:val="none" w:sz="0" w:space="0" w:color="auto"/>
          </w:divBdr>
        </w:div>
      </w:divsChild>
    </w:div>
    <w:div w:id="1244342874">
      <w:bodyDiv w:val="1"/>
      <w:marLeft w:val="0"/>
      <w:marRight w:val="0"/>
      <w:marTop w:val="0"/>
      <w:marBottom w:val="0"/>
      <w:divBdr>
        <w:top w:val="none" w:sz="0" w:space="0" w:color="auto"/>
        <w:left w:val="none" w:sz="0" w:space="0" w:color="auto"/>
        <w:bottom w:val="none" w:sz="0" w:space="0" w:color="auto"/>
        <w:right w:val="none" w:sz="0" w:space="0" w:color="auto"/>
      </w:divBdr>
      <w:divsChild>
        <w:div w:id="385565409">
          <w:marLeft w:val="1886"/>
          <w:marRight w:val="0"/>
          <w:marTop w:val="0"/>
          <w:marBottom w:val="0"/>
          <w:divBdr>
            <w:top w:val="none" w:sz="0" w:space="0" w:color="auto"/>
            <w:left w:val="none" w:sz="0" w:space="0" w:color="auto"/>
            <w:bottom w:val="none" w:sz="0" w:space="0" w:color="auto"/>
            <w:right w:val="none" w:sz="0" w:space="0" w:color="auto"/>
          </w:divBdr>
        </w:div>
        <w:div w:id="751632513">
          <w:marLeft w:val="1886"/>
          <w:marRight w:val="0"/>
          <w:marTop w:val="0"/>
          <w:marBottom w:val="0"/>
          <w:divBdr>
            <w:top w:val="none" w:sz="0" w:space="0" w:color="auto"/>
            <w:left w:val="none" w:sz="0" w:space="0" w:color="auto"/>
            <w:bottom w:val="none" w:sz="0" w:space="0" w:color="auto"/>
            <w:right w:val="none" w:sz="0" w:space="0" w:color="auto"/>
          </w:divBdr>
        </w:div>
        <w:div w:id="1700929288">
          <w:marLeft w:val="1166"/>
          <w:marRight w:val="0"/>
          <w:marTop w:val="0"/>
          <w:marBottom w:val="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78172035">
      <w:bodyDiv w:val="1"/>
      <w:marLeft w:val="0"/>
      <w:marRight w:val="0"/>
      <w:marTop w:val="0"/>
      <w:marBottom w:val="0"/>
      <w:divBdr>
        <w:top w:val="none" w:sz="0" w:space="0" w:color="auto"/>
        <w:left w:val="none" w:sz="0" w:space="0" w:color="auto"/>
        <w:bottom w:val="none" w:sz="0" w:space="0" w:color="auto"/>
        <w:right w:val="none" w:sz="0" w:space="0" w:color="auto"/>
      </w:divBdr>
      <w:divsChild>
        <w:div w:id="418252892">
          <w:marLeft w:val="4046"/>
          <w:marRight w:val="0"/>
          <w:marTop w:val="0"/>
          <w:marBottom w:val="0"/>
          <w:divBdr>
            <w:top w:val="none" w:sz="0" w:space="0" w:color="auto"/>
            <w:left w:val="none" w:sz="0" w:space="0" w:color="auto"/>
            <w:bottom w:val="none" w:sz="0" w:space="0" w:color="auto"/>
            <w:right w:val="none" w:sz="0" w:space="0" w:color="auto"/>
          </w:divBdr>
        </w:div>
      </w:divsChild>
    </w:div>
    <w:div w:id="1290087765">
      <w:bodyDiv w:val="1"/>
      <w:marLeft w:val="0"/>
      <w:marRight w:val="0"/>
      <w:marTop w:val="0"/>
      <w:marBottom w:val="0"/>
      <w:divBdr>
        <w:top w:val="none" w:sz="0" w:space="0" w:color="auto"/>
        <w:left w:val="none" w:sz="0" w:space="0" w:color="auto"/>
        <w:bottom w:val="none" w:sz="0" w:space="0" w:color="auto"/>
        <w:right w:val="none" w:sz="0" w:space="0" w:color="auto"/>
      </w:divBdr>
      <w:divsChild>
        <w:div w:id="423040435">
          <w:marLeft w:val="2606"/>
          <w:marRight w:val="0"/>
          <w:marTop w:val="0"/>
          <w:marBottom w:val="0"/>
          <w:divBdr>
            <w:top w:val="none" w:sz="0" w:space="0" w:color="auto"/>
            <w:left w:val="none" w:sz="0" w:space="0" w:color="auto"/>
            <w:bottom w:val="none" w:sz="0" w:space="0" w:color="auto"/>
            <w:right w:val="none" w:sz="0" w:space="0" w:color="auto"/>
          </w:divBdr>
        </w:div>
        <w:div w:id="1185486101">
          <w:marLeft w:val="3326"/>
          <w:marRight w:val="0"/>
          <w:marTop w:val="0"/>
          <w:marBottom w:val="0"/>
          <w:divBdr>
            <w:top w:val="none" w:sz="0" w:space="0" w:color="auto"/>
            <w:left w:val="none" w:sz="0" w:space="0" w:color="auto"/>
            <w:bottom w:val="none" w:sz="0" w:space="0" w:color="auto"/>
            <w:right w:val="none" w:sz="0" w:space="0" w:color="auto"/>
          </w:divBdr>
        </w:div>
        <w:div w:id="1771392323">
          <w:marLeft w:val="3326"/>
          <w:marRight w:val="0"/>
          <w:marTop w:val="0"/>
          <w:marBottom w:val="0"/>
          <w:divBdr>
            <w:top w:val="none" w:sz="0" w:space="0" w:color="auto"/>
            <w:left w:val="none" w:sz="0" w:space="0" w:color="auto"/>
            <w:bottom w:val="none" w:sz="0" w:space="0" w:color="auto"/>
            <w:right w:val="none" w:sz="0" w:space="0" w:color="auto"/>
          </w:divBdr>
        </w:div>
      </w:divsChild>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3945330">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21348769">
      <w:bodyDiv w:val="1"/>
      <w:marLeft w:val="0"/>
      <w:marRight w:val="0"/>
      <w:marTop w:val="0"/>
      <w:marBottom w:val="0"/>
      <w:divBdr>
        <w:top w:val="none" w:sz="0" w:space="0" w:color="auto"/>
        <w:left w:val="none" w:sz="0" w:space="0" w:color="auto"/>
        <w:bottom w:val="none" w:sz="0" w:space="0" w:color="auto"/>
        <w:right w:val="none" w:sz="0" w:space="0" w:color="auto"/>
      </w:divBdr>
      <w:divsChild>
        <w:div w:id="77022485">
          <w:marLeft w:val="4046"/>
          <w:marRight w:val="0"/>
          <w:marTop w:val="0"/>
          <w:marBottom w:val="0"/>
          <w:divBdr>
            <w:top w:val="none" w:sz="0" w:space="0" w:color="auto"/>
            <w:left w:val="none" w:sz="0" w:space="0" w:color="auto"/>
            <w:bottom w:val="none" w:sz="0" w:space="0" w:color="auto"/>
            <w:right w:val="none" w:sz="0" w:space="0" w:color="auto"/>
          </w:divBdr>
        </w:div>
      </w:divsChild>
    </w:div>
    <w:div w:id="1327246062">
      <w:bodyDiv w:val="1"/>
      <w:marLeft w:val="0"/>
      <w:marRight w:val="0"/>
      <w:marTop w:val="0"/>
      <w:marBottom w:val="0"/>
      <w:divBdr>
        <w:top w:val="none" w:sz="0" w:space="0" w:color="auto"/>
        <w:left w:val="none" w:sz="0" w:space="0" w:color="auto"/>
        <w:bottom w:val="none" w:sz="0" w:space="0" w:color="auto"/>
        <w:right w:val="none" w:sz="0" w:space="0" w:color="auto"/>
      </w:divBdr>
      <w:divsChild>
        <w:div w:id="705259496">
          <w:marLeft w:val="2606"/>
          <w:marRight w:val="0"/>
          <w:marTop w:val="80"/>
          <w:marBottom w:val="60"/>
          <w:divBdr>
            <w:top w:val="none" w:sz="0" w:space="0" w:color="auto"/>
            <w:left w:val="none" w:sz="0" w:space="0" w:color="auto"/>
            <w:bottom w:val="none" w:sz="0" w:space="0" w:color="auto"/>
            <w:right w:val="none" w:sz="0" w:space="0" w:color="auto"/>
          </w:divBdr>
        </w:div>
      </w:divsChild>
    </w:div>
    <w:div w:id="1328099284">
      <w:bodyDiv w:val="1"/>
      <w:marLeft w:val="0"/>
      <w:marRight w:val="0"/>
      <w:marTop w:val="0"/>
      <w:marBottom w:val="0"/>
      <w:divBdr>
        <w:top w:val="none" w:sz="0" w:space="0" w:color="auto"/>
        <w:left w:val="none" w:sz="0" w:space="0" w:color="auto"/>
        <w:bottom w:val="none" w:sz="0" w:space="0" w:color="auto"/>
        <w:right w:val="none" w:sz="0" w:space="0" w:color="auto"/>
      </w:divBdr>
      <w:divsChild>
        <w:div w:id="1395273029">
          <w:marLeft w:val="3326"/>
          <w:marRight w:val="0"/>
          <w:marTop w:val="0"/>
          <w:marBottom w:val="120"/>
          <w:divBdr>
            <w:top w:val="none" w:sz="0" w:space="0" w:color="auto"/>
            <w:left w:val="none" w:sz="0" w:space="0" w:color="auto"/>
            <w:bottom w:val="none" w:sz="0" w:space="0" w:color="auto"/>
            <w:right w:val="none" w:sz="0" w:space="0" w:color="auto"/>
          </w:divBdr>
        </w:div>
      </w:divsChild>
    </w:div>
    <w:div w:id="1343245089">
      <w:bodyDiv w:val="1"/>
      <w:marLeft w:val="0"/>
      <w:marRight w:val="0"/>
      <w:marTop w:val="0"/>
      <w:marBottom w:val="0"/>
      <w:divBdr>
        <w:top w:val="none" w:sz="0" w:space="0" w:color="auto"/>
        <w:left w:val="none" w:sz="0" w:space="0" w:color="auto"/>
        <w:bottom w:val="none" w:sz="0" w:space="0" w:color="auto"/>
        <w:right w:val="none" w:sz="0" w:space="0" w:color="auto"/>
      </w:divBdr>
    </w:div>
    <w:div w:id="1354650259">
      <w:bodyDiv w:val="1"/>
      <w:marLeft w:val="0"/>
      <w:marRight w:val="0"/>
      <w:marTop w:val="0"/>
      <w:marBottom w:val="0"/>
      <w:divBdr>
        <w:top w:val="none" w:sz="0" w:space="0" w:color="auto"/>
        <w:left w:val="none" w:sz="0" w:space="0" w:color="auto"/>
        <w:bottom w:val="none" w:sz="0" w:space="0" w:color="auto"/>
        <w:right w:val="none" w:sz="0" w:space="0" w:color="auto"/>
      </w:divBdr>
      <w:divsChild>
        <w:div w:id="1710489919">
          <w:marLeft w:val="3326"/>
          <w:marRight w:val="0"/>
          <w:marTop w:val="0"/>
          <w:marBottom w:val="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65594573">
      <w:bodyDiv w:val="1"/>
      <w:marLeft w:val="0"/>
      <w:marRight w:val="0"/>
      <w:marTop w:val="0"/>
      <w:marBottom w:val="0"/>
      <w:divBdr>
        <w:top w:val="none" w:sz="0" w:space="0" w:color="auto"/>
        <w:left w:val="none" w:sz="0" w:space="0" w:color="auto"/>
        <w:bottom w:val="none" w:sz="0" w:space="0" w:color="auto"/>
        <w:right w:val="none" w:sz="0" w:space="0" w:color="auto"/>
      </w:divBdr>
      <w:divsChild>
        <w:div w:id="1516458148">
          <w:marLeft w:val="3326"/>
          <w:marRight w:val="0"/>
          <w:marTop w:val="0"/>
          <w:marBottom w:val="120"/>
          <w:divBdr>
            <w:top w:val="none" w:sz="0" w:space="0" w:color="auto"/>
            <w:left w:val="none" w:sz="0" w:space="0" w:color="auto"/>
            <w:bottom w:val="none" w:sz="0" w:space="0" w:color="auto"/>
            <w:right w:val="none" w:sz="0" w:space="0" w:color="auto"/>
          </w:divBdr>
        </w:div>
        <w:div w:id="1541556117">
          <w:marLeft w:val="3326"/>
          <w:marRight w:val="0"/>
          <w:marTop w:val="0"/>
          <w:marBottom w:val="120"/>
          <w:divBdr>
            <w:top w:val="none" w:sz="0" w:space="0" w:color="auto"/>
            <w:left w:val="none" w:sz="0" w:space="0" w:color="auto"/>
            <w:bottom w:val="none" w:sz="0" w:space="0" w:color="auto"/>
            <w:right w:val="none" w:sz="0" w:space="0" w:color="auto"/>
          </w:divBdr>
        </w:div>
        <w:div w:id="1572420273">
          <w:marLeft w:val="3326"/>
          <w:marRight w:val="0"/>
          <w:marTop w:val="0"/>
          <w:marBottom w:val="12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399548083">
      <w:bodyDiv w:val="1"/>
      <w:marLeft w:val="0"/>
      <w:marRight w:val="0"/>
      <w:marTop w:val="0"/>
      <w:marBottom w:val="0"/>
      <w:divBdr>
        <w:top w:val="none" w:sz="0" w:space="0" w:color="auto"/>
        <w:left w:val="none" w:sz="0" w:space="0" w:color="auto"/>
        <w:bottom w:val="none" w:sz="0" w:space="0" w:color="auto"/>
        <w:right w:val="none" w:sz="0" w:space="0" w:color="auto"/>
      </w:divBdr>
      <w:divsChild>
        <w:div w:id="936060145">
          <w:marLeft w:val="1886"/>
          <w:marRight w:val="0"/>
          <w:marTop w:val="0"/>
          <w:marBottom w:val="0"/>
          <w:divBdr>
            <w:top w:val="none" w:sz="0" w:space="0" w:color="auto"/>
            <w:left w:val="none" w:sz="0" w:space="0" w:color="auto"/>
            <w:bottom w:val="none" w:sz="0" w:space="0" w:color="auto"/>
            <w:right w:val="none" w:sz="0" w:space="0" w:color="auto"/>
          </w:divBdr>
        </w:div>
      </w:divsChild>
    </w:div>
    <w:div w:id="1404642931">
      <w:bodyDiv w:val="1"/>
      <w:marLeft w:val="0"/>
      <w:marRight w:val="0"/>
      <w:marTop w:val="0"/>
      <w:marBottom w:val="0"/>
      <w:divBdr>
        <w:top w:val="none" w:sz="0" w:space="0" w:color="auto"/>
        <w:left w:val="none" w:sz="0" w:space="0" w:color="auto"/>
        <w:bottom w:val="none" w:sz="0" w:space="0" w:color="auto"/>
        <w:right w:val="none" w:sz="0" w:space="0" w:color="auto"/>
      </w:divBdr>
    </w:div>
    <w:div w:id="1432972640">
      <w:bodyDiv w:val="1"/>
      <w:marLeft w:val="0"/>
      <w:marRight w:val="0"/>
      <w:marTop w:val="0"/>
      <w:marBottom w:val="0"/>
      <w:divBdr>
        <w:top w:val="none" w:sz="0" w:space="0" w:color="auto"/>
        <w:left w:val="none" w:sz="0" w:space="0" w:color="auto"/>
        <w:bottom w:val="none" w:sz="0" w:space="0" w:color="auto"/>
        <w:right w:val="none" w:sz="0" w:space="0" w:color="auto"/>
      </w:divBdr>
      <w:divsChild>
        <w:div w:id="1634170818">
          <w:marLeft w:val="1166"/>
          <w:marRight w:val="0"/>
          <w:marTop w:val="0"/>
          <w:marBottom w:val="0"/>
          <w:divBdr>
            <w:top w:val="none" w:sz="0" w:space="0" w:color="auto"/>
            <w:left w:val="none" w:sz="0" w:space="0" w:color="auto"/>
            <w:bottom w:val="none" w:sz="0" w:space="0" w:color="auto"/>
            <w:right w:val="none" w:sz="0" w:space="0" w:color="auto"/>
          </w:divBdr>
        </w:div>
        <w:div w:id="1682706345">
          <w:marLeft w:val="1886"/>
          <w:marRight w:val="0"/>
          <w:marTop w:val="0"/>
          <w:marBottom w:val="0"/>
          <w:divBdr>
            <w:top w:val="none" w:sz="0" w:space="0" w:color="auto"/>
            <w:left w:val="none" w:sz="0" w:space="0" w:color="auto"/>
            <w:bottom w:val="none" w:sz="0" w:space="0" w:color="auto"/>
            <w:right w:val="none" w:sz="0" w:space="0" w:color="auto"/>
          </w:divBdr>
        </w:div>
      </w:divsChild>
    </w:div>
    <w:div w:id="1437601354">
      <w:bodyDiv w:val="1"/>
      <w:marLeft w:val="0"/>
      <w:marRight w:val="0"/>
      <w:marTop w:val="0"/>
      <w:marBottom w:val="0"/>
      <w:divBdr>
        <w:top w:val="none" w:sz="0" w:space="0" w:color="auto"/>
        <w:left w:val="none" w:sz="0" w:space="0" w:color="auto"/>
        <w:bottom w:val="none" w:sz="0" w:space="0" w:color="auto"/>
        <w:right w:val="none" w:sz="0" w:space="0" w:color="auto"/>
      </w:divBdr>
      <w:divsChild>
        <w:div w:id="526410778">
          <w:marLeft w:val="2606"/>
          <w:marRight w:val="0"/>
          <w:marTop w:val="0"/>
          <w:marBottom w:val="120"/>
          <w:divBdr>
            <w:top w:val="none" w:sz="0" w:space="0" w:color="auto"/>
            <w:left w:val="none" w:sz="0" w:space="0" w:color="auto"/>
            <w:bottom w:val="none" w:sz="0" w:space="0" w:color="auto"/>
            <w:right w:val="none" w:sz="0" w:space="0" w:color="auto"/>
          </w:divBdr>
        </w:div>
      </w:divsChild>
    </w:div>
    <w:div w:id="1440486249">
      <w:bodyDiv w:val="1"/>
      <w:marLeft w:val="0"/>
      <w:marRight w:val="0"/>
      <w:marTop w:val="0"/>
      <w:marBottom w:val="0"/>
      <w:divBdr>
        <w:top w:val="none" w:sz="0" w:space="0" w:color="auto"/>
        <w:left w:val="none" w:sz="0" w:space="0" w:color="auto"/>
        <w:bottom w:val="none" w:sz="0" w:space="0" w:color="auto"/>
        <w:right w:val="none" w:sz="0" w:space="0" w:color="auto"/>
      </w:divBdr>
    </w:div>
    <w:div w:id="1463227613">
      <w:bodyDiv w:val="1"/>
      <w:marLeft w:val="0"/>
      <w:marRight w:val="0"/>
      <w:marTop w:val="0"/>
      <w:marBottom w:val="0"/>
      <w:divBdr>
        <w:top w:val="none" w:sz="0" w:space="0" w:color="auto"/>
        <w:left w:val="none" w:sz="0" w:space="0" w:color="auto"/>
        <w:bottom w:val="none" w:sz="0" w:space="0" w:color="auto"/>
        <w:right w:val="none" w:sz="0" w:space="0" w:color="auto"/>
      </w:divBdr>
      <w:divsChild>
        <w:div w:id="261451923">
          <w:marLeft w:val="3326"/>
          <w:marRight w:val="0"/>
          <w:marTop w:val="0"/>
          <w:marBottom w:val="120"/>
          <w:divBdr>
            <w:top w:val="none" w:sz="0" w:space="0" w:color="auto"/>
            <w:left w:val="none" w:sz="0" w:space="0" w:color="auto"/>
            <w:bottom w:val="none" w:sz="0" w:space="0" w:color="auto"/>
            <w:right w:val="none" w:sz="0" w:space="0" w:color="auto"/>
          </w:divBdr>
        </w:div>
      </w:divsChild>
    </w:div>
    <w:div w:id="1469132049">
      <w:bodyDiv w:val="1"/>
      <w:marLeft w:val="0"/>
      <w:marRight w:val="0"/>
      <w:marTop w:val="0"/>
      <w:marBottom w:val="0"/>
      <w:divBdr>
        <w:top w:val="none" w:sz="0" w:space="0" w:color="auto"/>
        <w:left w:val="none" w:sz="0" w:space="0" w:color="auto"/>
        <w:bottom w:val="none" w:sz="0" w:space="0" w:color="auto"/>
        <w:right w:val="none" w:sz="0" w:space="0" w:color="auto"/>
      </w:divBdr>
      <w:divsChild>
        <w:div w:id="1715540652">
          <w:marLeft w:val="3326"/>
          <w:marRight w:val="0"/>
          <w:marTop w:val="0"/>
          <w:marBottom w:val="120"/>
          <w:divBdr>
            <w:top w:val="none" w:sz="0" w:space="0" w:color="auto"/>
            <w:left w:val="none" w:sz="0" w:space="0" w:color="auto"/>
            <w:bottom w:val="none" w:sz="0" w:space="0" w:color="auto"/>
            <w:right w:val="none" w:sz="0" w:space="0" w:color="auto"/>
          </w:divBdr>
        </w:div>
      </w:divsChild>
    </w:div>
    <w:div w:id="1470584763">
      <w:bodyDiv w:val="1"/>
      <w:marLeft w:val="0"/>
      <w:marRight w:val="0"/>
      <w:marTop w:val="0"/>
      <w:marBottom w:val="0"/>
      <w:divBdr>
        <w:top w:val="none" w:sz="0" w:space="0" w:color="auto"/>
        <w:left w:val="none" w:sz="0" w:space="0" w:color="auto"/>
        <w:bottom w:val="none" w:sz="0" w:space="0" w:color="auto"/>
        <w:right w:val="none" w:sz="0" w:space="0" w:color="auto"/>
      </w:divBdr>
      <w:divsChild>
        <w:div w:id="358892711">
          <w:marLeft w:val="2606"/>
          <w:marRight w:val="0"/>
          <w:marTop w:val="0"/>
          <w:marBottom w:val="120"/>
          <w:divBdr>
            <w:top w:val="none" w:sz="0" w:space="0" w:color="auto"/>
            <w:left w:val="none" w:sz="0" w:space="0" w:color="auto"/>
            <w:bottom w:val="none" w:sz="0" w:space="0" w:color="auto"/>
            <w:right w:val="none" w:sz="0" w:space="0" w:color="auto"/>
          </w:divBdr>
        </w:div>
        <w:div w:id="417865669">
          <w:marLeft w:val="3326"/>
          <w:marRight w:val="0"/>
          <w:marTop w:val="0"/>
          <w:marBottom w:val="120"/>
          <w:divBdr>
            <w:top w:val="none" w:sz="0" w:space="0" w:color="auto"/>
            <w:left w:val="none" w:sz="0" w:space="0" w:color="auto"/>
            <w:bottom w:val="none" w:sz="0" w:space="0" w:color="auto"/>
            <w:right w:val="none" w:sz="0" w:space="0" w:color="auto"/>
          </w:divBdr>
        </w:div>
        <w:div w:id="471216700">
          <w:marLeft w:val="2606"/>
          <w:marRight w:val="0"/>
          <w:marTop w:val="0"/>
          <w:marBottom w:val="120"/>
          <w:divBdr>
            <w:top w:val="none" w:sz="0" w:space="0" w:color="auto"/>
            <w:left w:val="none" w:sz="0" w:space="0" w:color="auto"/>
            <w:bottom w:val="none" w:sz="0" w:space="0" w:color="auto"/>
            <w:right w:val="none" w:sz="0" w:space="0" w:color="auto"/>
          </w:divBdr>
        </w:div>
        <w:div w:id="557475506">
          <w:marLeft w:val="1886"/>
          <w:marRight w:val="0"/>
          <w:marTop w:val="0"/>
          <w:marBottom w:val="120"/>
          <w:divBdr>
            <w:top w:val="none" w:sz="0" w:space="0" w:color="auto"/>
            <w:left w:val="none" w:sz="0" w:space="0" w:color="auto"/>
            <w:bottom w:val="none" w:sz="0" w:space="0" w:color="auto"/>
            <w:right w:val="none" w:sz="0" w:space="0" w:color="auto"/>
          </w:divBdr>
        </w:div>
        <w:div w:id="587932819">
          <w:marLeft w:val="1886"/>
          <w:marRight w:val="0"/>
          <w:marTop w:val="0"/>
          <w:marBottom w:val="120"/>
          <w:divBdr>
            <w:top w:val="none" w:sz="0" w:space="0" w:color="auto"/>
            <w:left w:val="none" w:sz="0" w:space="0" w:color="auto"/>
            <w:bottom w:val="none" w:sz="0" w:space="0" w:color="auto"/>
            <w:right w:val="none" w:sz="0" w:space="0" w:color="auto"/>
          </w:divBdr>
        </w:div>
        <w:div w:id="646016198">
          <w:marLeft w:val="3326"/>
          <w:marRight w:val="0"/>
          <w:marTop w:val="0"/>
          <w:marBottom w:val="120"/>
          <w:divBdr>
            <w:top w:val="none" w:sz="0" w:space="0" w:color="auto"/>
            <w:left w:val="none" w:sz="0" w:space="0" w:color="auto"/>
            <w:bottom w:val="none" w:sz="0" w:space="0" w:color="auto"/>
            <w:right w:val="none" w:sz="0" w:space="0" w:color="auto"/>
          </w:divBdr>
        </w:div>
        <w:div w:id="675228255">
          <w:marLeft w:val="1886"/>
          <w:marRight w:val="0"/>
          <w:marTop w:val="0"/>
          <w:marBottom w:val="120"/>
          <w:divBdr>
            <w:top w:val="none" w:sz="0" w:space="0" w:color="auto"/>
            <w:left w:val="none" w:sz="0" w:space="0" w:color="auto"/>
            <w:bottom w:val="none" w:sz="0" w:space="0" w:color="auto"/>
            <w:right w:val="none" w:sz="0" w:space="0" w:color="auto"/>
          </w:divBdr>
        </w:div>
        <w:div w:id="793910590">
          <w:marLeft w:val="1886"/>
          <w:marRight w:val="0"/>
          <w:marTop w:val="0"/>
          <w:marBottom w:val="120"/>
          <w:divBdr>
            <w:top w:val="none" w:sz="0" w:space="0" w:color="auto"/>
            <w:left w:val="none" w:sz="0" w:space="0" w:color="auto"/>
            <w:bottom w:val="none" w:sz="0" w:space="0" w:color="auto"/>
            <w:right w:val="none" w:sz="0" w:space="0" w:color="auto"/>
          </w:divBdr>
        </w:div>
        <w:div w:id="802383253">
          <w:marLeft w:val="2606"/>
          <w:marRight w:val="0"/>
          <w:marTop w:val="0"/>
          <w:marBottom w:val="120"/>
          <w:divBdr>
            <w:top w:val="none" w:sz="0" w:space="0" w:color="auto"/>
            <w:left w:val="none" w:sz="0" w:space="0" w:color="auto"/>
            <w:bottom w:val="none" w:sz="0" w:space="0" w:color="auto"/>
            <w:right w:val="none" w:sz="0" w:space="0" w:color="auto"/>
          </w:divBdr>
        </w:div>
        <w:div w:id="806581694">
          <w:marLeft w:val="2606"/>
          <w:marRight w:val="0"/>
          <w:marTop w:val="0"/>
          <w:marBottom w:val="120"/>
          <w:divBdr>
            <w:top w:val="none" w:sz="0" w:space="0" w:color="auto"/>
            <w:left w:val="none" w:sz="0" w:space="0" w:color="auto"/>
            <w:bottom w:val="none" w:sz="0" w:space="0" w:color="auto"/>
            <w:right w:val="none" w:sz="0" w:space="0" w:color="auto"/>
          </w:divBdr>
        </w:div>
        <w:div w:id="993921260">
          <w:marLeft w:val="1886"/>
          <w:marRight w:val="0"/>
          <w:marTop w:val="0"/>
          <w:marBottom w:val="120"/>
          <w:divBdr>
            <w:top w:val="none" w:sz="0" w:space="0" w:color="auto"/>
            <w:left w:val="none" w:sz="0" w:space="0" w:color="auto"/>
            <w:bottom w:val="none" w:sz="0" w:space="0" w:color="auto"/>
            <w:right w:val="none" w:sz="0" w:space="0" w:color="auto"/>
          </w:divBdr>
        </w:div>
        <w:div w:id="1066731831">
          <w:marLeft w:val="3326"/>
          <w:marRight w:val="0"/>
          <w:marTop w:val="0"/>
          <w:marBottom w:val="120"/>
          <w:divBdr>
            <w:top w:val="none" w:sz="0" w:space="0" w:color="auto"/>
            <w:left w:val="none" w:sz="0" w:space="0" w:color="auto"/>
            <w:bottom w:val="none" w:sz="0" w:space="0" w:color="auto"/>
            <w:right w:val="none" w:sz="0" w:space="0" w:color="auto"/>
          </w:divBdr>
        </w:div>
        <w:div w:id="1397782912">
          <w:marLeft w:val="3326"/>
          <w:marRight w:val="0"/>
          <w:marTop w:val="0"/>
          <w:marBottom w:val="120"/>
          <w:divBdr>
            <w:top w:val="none" w:sz="0" w:space="0" w:color="auto"/>
            <w:left w:val="none" w:sz="0" w:space="0" w:color="auto"/>
            <w:bottom w:val="none" w:sz="0" w:space="0" w:color="auto"/>
            <w:right w:val="none" w:sz="0" w:space="0" w:color="auto"/>
          </w:divBdr>
        </w:div>
        <w:div w:id="1569530277">
          <w:marLeft w:val="3326"/>
          <w:marRight w:val="0"/>
          <w:marTop w:val="0"/>
          <w:marBottom w:val="120"/>
          <w:divBdr>
            <w:top w:val="none" w:sz="0" w:space="0" w:color="auto"/>
            <w:left w:val="none" w:sz="0" w:space="0" w:color="auto"/>
            <w:bottom w:val="none" w:sz="0" w:space="0" w:color="auto"/>
            <w:right w:val="none" w:sz="0" w:space="0" w:color="auto"/>
          </w:divBdr>
        </w:div>
        <w:div w:id="1658145579">
          <w:marLeft w:val="2606"/>
          <w:marRight w:val="0"/>
          <w:marTop w:val="0"/>
          <w:marBottom w:val="120"/>
          <w:divBdr>
            <w:top w:val="none" w:sz="0" w:space="0" w:color="auto"/>
            <w:left w:val="none" w:sz="0" w:space="0" w:color="auto"/>
            <w:bottom w:val="none" w:sz="0" w:space="0" w:color="auto"/>
            <w:right w:val="none" w:sz="0" w:space="0" w:color="auto"/>
          </w:divBdr>
        </w:div>
        <w:div w:id="1863661029">
          <w:marLeft w:val="3326"/>
          <w:marRight w:val="0"/>
          <w:marTop w:val="0"/>
          <w:marBottom w:val="120"/>
          <w:divBdr>
            <w:top w:val="none" w:sz="0" w:space="0" w:color="auto"/>
            <w:left w:val="none" w:sz="0" w:space="0" w:color="auto"/>
            <w:bottom w:val="none" w:sz="0" w:space="0" w:color="auto"/>
            <w:right w:val="none" w:sz="0" w:space="0" w:color="auto"/>
          </w:divBdr>
        </w:div>
        <w:div w:id="1875383572">
          <w:marLeft w:val="2606"/>
          <w:marRight w:val="0"/>
          <w:marTop w:val="0"/>
          <w:marBottom w:val="120"/>
          <w:divBdr>
            <w:top w:val="none" w:sz="0" w:space="0" w:color="auto"/>
            <w:left w:val="none" w:sz="0" w:space="0" w:color="auto"/>
            <w:bottom w:val="none" w:sz="0" w:space="0" w:color="auto"/>
            <w:right w:val="none" w:sz="0" w:space="0" w:color="auto"/>
          </w:divBdr>
        </w:div>
        <w:div w:id="1999576381">
          <w:marLeft w:val="3326"/>
          <w:marRight w:val="0"/>
          <w:marTop w:val="0"/>
          <w:marBottom w:val="120"/>
          <w:divBdr>
            <w:top w:val="none" w:sz="0" w:space="0" w:color="auto"/>
            <w:left w:val="none" w:sz="0" w:space="0" w:color="auto"/>
            <w:bottom w:val="none" w:sz="0" w:space="0" w:color="auto"/>
            <w:right w:val="none" w:sz="0" w:space="0" w:color="auto"/>
          </w:divBdr>
        </w:div>
        <w:div w:id="2007324652">
          <w:marLeft w:val="2606"/>
          <w:marRight w:val="0"/>
          <w:marTop w:val="0"/>
          <w:marBottom w:val="120"/>
          <w:divBdr>
            <w:top w:val="none" w:sz="0" w:space="0" w:color="auto"/>
            <w:left w:val="none" w:sz="0" w:space="0" w:color="auto"/>
            <w:bottom w:val="none" w:sz="0" w:space="0" w:color="auto"/>
            <w:right w:val="none" w:sz="0" w:space="0" w:color="auto"/>
          </w:divBdr>
        </w:div>
      </w:divsChild>
    </w:div>
    <w:div w:id="1472869792">
      <w:bodyDiv w:val="1"/>
      <w:marLeft w:val="0"/>
      <w:marRight w:val="0"/>
      <w:marTop w:val="0"/>
      <w:marBottom w:val="0"/>
      <w:divBdr>
        <w:top w:val="none" w:sz="0" w:space="0" w:color="auto"/>
        <w:left w:val="none" w:sz="0" w:space="0" w:color="auto"/>
        <w:bottom w:val="none" w:sz="0" w:space="0" w:color="auto"/>
        <w:right w:val="none" w:sz="0" w:space="0" w:color="auto"/>
      </w:divBdr>
      <w:divsChild>
        <w:div w:id="966469774">
          <w:marLeft w:val="1886"/>
          <w:marRight w:val="0"/>
          <w:marTop w:val="0"/>
          <w:marBottom w:val="120"/>
          <w:divBdr>
            <w:top w:val="none" w:sz="0" w:space="0" w:color="auto"/>
            <w:left w:val="none" w:sz="0" w:space="0" w:color="auto"/>
            <w:bottom w:val="none" w:sz="0" w:space="0" w:color="auto"/>
            <w:right w:val="none" w:sz="0" w:space="0" w:color="auto"/>
          </w:divBdr>
        </w:div>
      </w:divsChild>
    </w:div>
    <w:div w:id="1474953870">
      <w:bodyDiv w:val="1"/>
      <w:marLeft w:val="0"/>
      <w:marRight w:val="0"/>
      <w:marTop w:val="0"/>
      <w:marBottom w:val="0"/>
      <w:divBdr>
        <w:top w:val="none" w:sz="0" w:space="0" w:color="auto"/>
        <w:left w:val="none" w:sz="0" w:space="0" w:color="auto"/>
        <w:bottom w:val="none" w:sz="0" w:space="0" w:color="auto"/>
        <w:right w:val="none" w:sz="0" w:space="0" w:color="auto"/>
      </w:divBdr>
      <w:divsChild>
        <w:div w:id="1352149794">
          <w:marLeft w:val="3326"/>
          <w:marRight w:val="0"/>
          <w:marTop w:val="0"/>
          <w:marBottom w:val="0"/>
          <w:divBdr>
            <w:top w:val="none" w:sz="0" w:space="0" w:color="auto"/>
            <w:left w:val="none" w:sz="0" w:space="0" w:color="auto"/>
            <w:bottom w:val="none" w:sz="0" w:space="0" w:color="auto"/>
            <w:right w:val="none" w:sz="0" w:space="0" w:color="auto"/>
          </w:divBdr>
        </w:div>
      </w:divsChild>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498961946">
      <w:bodyDiv w:val="1"/>
      <w:marLeft w:val="0"/>
      <w:marRight w:val="0"/>
      <w:marTop w:val="0"/>
      <w:marBottom w:val="0"/>
      <w:divBdr>
        <w:top w:val="none" w:sz="0" w:space="0" w:color="auto"/>
        <w:left w:val="none" w:sz="0" w:space="0" w:color="auto"/>
        <w:bottom w:val="none" w:sz="0" w:space="0" w:color="auto"/>
        <w:right w:val="none" w:sz="0" w:space="0" w:color="auto"/>
      </w:divBdr>
      <w:divsChild>
        <w:div w:id="1546091948">
          <w:marLeft w:val="2606"/>
          <w:marRight w:val="0"/>
          <w:marTop w:val="0"/>
          <w:marBottom w:val="120"/>
          <w:divBdr>
            <w:top w:val="none" w:sz="0" w:space="0" w:color="auto"/>
            <w:left w:val="none" w:sz="0" w:space="0" w:color="auto"/>
            <w:bottom w:val="none" w:sz="0" w:space="0" w:color="auto"/>
            <w:right w:val="none" w:sz="0" w:space="0" w:color="auto"/>
          </w:divBdr>
        </w:div>
      </w:divsChild>
    </w:div>
    <w:div w:id="1500269797">
      <w:bodyDiv w:val="1"/>
      <w:marLeft w:val="0"/>
      <w:marRight w:val="0"/>
      <w:marTop w:val="0"/>
      <w:marBottom w:val="0"/>
      <w:divBdr>
        <w:top w:val="none" w:sz="0" w:space="0" w:color="auto"/>
        <w:left w:val="none" w:sz="0" w:space="0" w:color="auto"/>
        <w:bottom w:val="none" w:sz="0" w:space="0" w:color="auto"/>
        <w:right w:val="none" w:sz="0" w:space="0" w:color="auto"/>
      </w:divBdr>
      <w:divsChild>
        <w:div w:id="1169634367">
          <w:marLeft w:val="2606"/>
          <w:marRight w:val="0"/>
          <w:marTop w:val="0"/>
          <w:marBottom w:val="0"/>
          <w:divBdr>
            <w:top w:val="none" w:sz="0" w:space="0" w:color="auto"/>
            <w:left w:val="none" w:sz="0" w:space="0" w:color="auto"/>
            <w:bottom w:val="none" w:sz="0" w:space="0" w:color="auto"/>
            <w:right w:val="none" w:sz="0" w:space="0" w:color="auto"/>
          </w:divBdr>
        </w:div>
      </w:divsChild>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20776399">
      <w:bodyDiv w:val="1"/>
      <w:marLeft w:val="0"/>
      <w:marRight w:val="0"/>
      <w:marTop w:val="0"/>
      <w:marBottom w:val="0"/>
      <w:divBdr>
        <w:top w:val="none" w:sz="0" w:space="0" w:color="auto"/>
        <w:left w:val="none" w:sz="0" w:space="0" w:color="auto"/>
        <w:bottom w:val="none" w:sz="0" w:space="0" w:color="auto"/>
        <w:right w:val="none" w:sz="0" w:space="0" w:color="auto"/>
      </w:divBdr>
      <w:divsChild>
        <w:div w:id="101338363">
          <w:marLeft w:val="3326"/>
          <w:marRight w:val="0"/>
          <w:marTop w:val="0"/>
          <w:marBottom w:val="120"/>
          <w:divBdr>
            <w:top w:val="none" w:sz="0" w:space="0" w:color="auto"/>
            <w:left w:val="none" w:sz="0" w:space="0" w:color="auto"/>
            <w:bottom w:val="none" w:sz="0" w:space="0" w:color="auto"/>
            <w:right w:val="none" w:sz="0" w:space="0" w:color="auto"/>
          </w:divBdr>
        </w:div>
      </w:divsChild>
    </w:div>
    <w:div w:id="1538393310">
      <w:bodyDiv w:val="1"/>
      <w:marLeft w:val="0"/>
      <w:marRight w:val="0"/>
      <w:marTop w:val="0"/>
      <w:marBottom w:val="0"/>
      <w:divBdr>
        <w:top w:val="none" w:sz="0" w:space="0" w:color="auto"/>
        <w:left w:val="none" w:sz="0" w:space="0" w:color="auto"/>
        <w:bottom w:val="none" w:sz="0" w:space="0" w:color="auto"/>
        <w:right w:val="none" w:sz="0" w:space="0" w:color="auto"/>
      </w:divBdr>
      <w:divsChild>
        <w:div w:id="216356195">
          <w:marLeft w:val="3326"/>
          <w:marRight w:val="0"/>
          <w:marTop w:val="0"/>
          <w:marBottom w:val="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571191889">
      <w:bodyDiv w:val="1"/>
      <w:marLeft w:val="0"/>
      <w:marRight w:val="0"/>
      <w:marTop w:val="0"/>
      <w:marBottom w:val="0"/>
      <w:divBdr>
        <w:top w:val="none" w:sz="0" w:space="0" w:color="auto"/>
        <w:left w:val="none" w:sz="0" w:space="0" w:color="auto"/>
        <w:bottom w:val="none" w:sz="0" w:space="0" w:color="auto"/>
        <w:right w:val="none" w:sz="0" w:space="0" w:color="auto"/>
      </w:divBdr>
      <w:divsChild>
        <w:div w:id="447627434">
          <w:marLeft w:val="2606"/>
          <w:marRight w:val="0"/>
          <w:marTop w:val="0"/>
          <w:marBottom w:val="120"/>
          <w:divBdr>
            <w:top w:val="none" w:sz="0" w:space="0" w:color="auto"/>
            <w:left w:val="none" w:sz="0" w:space="0" w:color="auto"/>
            <w:bottom w:val="none" w:sz="0" w:space="0" w:color="auto"/>
            <w:right w:val="none" w:sz="0" w:space="0" w:color="auto"/>
          </w:divBdr>
        </w:div>
      </w:divsChild>
    </w:div>
    <w:div w:id="1573929595">
      <w:bodyDiv w:val="1"/>
      <w:marLeft w:val="0"/>
      <w:marRight w:val="0"/>
      <w:marTop w:val="0"/>
      <w:marBottom w:val="0"/>
      <w:divBdr>
        <w:top w:val="none" w:sz="0" w:space="0" w:color="auto"/>
        <w:left w:val="none" w:sz="0" w:space="0" w:color="auto"/>
        <w:bottom w:val="none" w:sz="0" w:space="0" w:color="auto"/>
        <w:right w:val="none" w:sz="0" w:space="0" w:color="auto"/>
      </w:divBdr>
      <w:divsChild>
        <w:div w:id="1454783868">
          <w:marLeft w:val="3326"/>
          <w:marRight w:val="0"/>
          <w:marTop w:val="0"/>
          <w:marBottom w:val="0"/>
          <w:divBdr>
            <w:top w:val="none" w:sz="0" w:space="0" w:color="auto"/>
            <w:left w:val="none" w:sz="0" w:space="0" w:color="auto"/>
            <w:bottom w:val="none" w:sz="0" w:space="0" w:color="auto"/>
            <w:right w:val="none" w:sz="0" w:space="0" w:color="auto"/>
          </w:divBdr>
        </w:div>
      </w:divsChild>
    </w:div>
    <w:div w:id="1582106372">
      <w:bodyDiv w:val="1"/>
      <w:marLeft w:val="0"/>
      <w:marRight w:val="0"/>
      <w:marTop w:val="0"/>
      <w:marBottom w:val="0"/>
      <w:divBdr>
        <w:top w:val="none" w:sz="0" w:space="0" w:color="auto"/>
        <w:left w:val="none" w:sz="0" w:space="0" w:color="auto"/>
        <w:bottom w:val="none" w:sz="0" w:space="0" w:color="auto"/>
        <w:right w:val="none" w:sz="0" w:space="0" w:color="auto"/>
      </w:divBdr>
      <w:divsChild>
        <w:div w:id="174153951">
          <w:marLeft w:val="3326"/>
          <w:marRight w:val="0"/>
          <w:marTop w:val="0"/>
          <w:marBottom w:val="120"/>
          <w:divBdr>
            <w:top w:val="none" w:sz="0" w:space="0" w:color="auto"/>
            <w:left w:val="none" w:sz="0" w:space="0" w:color="auto"/>
            <w:bottom w:val="none" w:sz="0" w:space="0" w:color="auto"/>
            <w:right w:val="none" w:sz="0" w:space="0" w:color="auto"/>
          </w:divBdr>
        </w:div>
      </w:divsChild>
    </w:div>
    <w:div w:id="1586188429">
      <w:bodyDiv w:val="1"/>
      <w:marLeft w:val="0"/>
      <w:marRight w:val="0"/>
      <w:marTop w:val="0"/>
      <w:marBottom w:val="0"/>
      <w:divBdr>
        <w:top w:val="none" w:sz="0" w:space="0" w:color="auto"/>
        <w:left w:val="none" w:sz="0" w:space="0" w:color="auto"/>
        <w:bottom w:val="none" w:sz="0" w:space="0" w:color="auto"/>
        <w:right w:val="none" w:sz="0" w:space="0" w:color="auto"/>
      </w:divBdr>
    </w:div>
    <w:div w:id="1589850430">
      <w:bodyDiv w:val="1"/>
      <w:marLeft w:val="0"/>
      <w:marRight w:val="0"/>
      <w:marTop w:val="0"/>
      <w:marBottom w:val="0"/>
      <w:divBdr>
        <w:top w:val="none" w:sz="0" w:space="0" w:color="auto"/>
        <w:left w:val="none" w:sz="0" w:space="0" w:color="auto"/>
        <w:bottom w:val="none" w:sz="0" w:space="0" w:color="auto"/>
        <w:right w:val="none" w:sz="0" w:space="0" w:color="auto"/>
      </w:divBdr>
      <w:divsChild>
        <w:div w:id="175924050">
          <w:marLeft w:val="3326"/>
          <w:marRight w:val="0"/>
          <w:marTop w:val="0"/>
          <w:marBottom w:val="0"/>
          <w:divBdr>
            <w:top w:val="none" w:sz="0" w:space="0" w:color="auto"/>
            <w:left w:val="none" w:sz="0" w:space="0" w:color="auto"/>
            <w:bottom w:val="none" w:sz="0" w:space="0" w:color="auto"/>
            <w:right w:val="none" w:sz="0" w:space="0" w:color="auto"/>
          </w:divBdr>
        </w:div>
      </w:divsChild>
    </w:div>
    <w:div w:id="1595700418">
      <w:bodyDiv w:val="1"/>
      <w:marLeft w:val="0"/>
      <w:marRight w:val="0"/>
      <w:marTop w:val="0"/>
      <w:marBottom w:val="0"/>
      <w:divBdr>
        <w:top w:val="none" w:sz="0" w:space="0" w:color="auto"/>
        <w:left w:val="none" w:sz="0" w:space="0" w:color="auto"/>
        <w:bottom w:val="none" w:sz="0" w:space="0" w:color="auto"/>
        <w:right w:val="none" w:sz="0" w:space="0" w:color="auto"/>
      </w:divBdr>
      <w:divsChild>
        <w:div w:id="203256568">
          <w:marLeft w:val="2578"/>
          <w:marRight w:val="0"/>
          <w:marTop w:val="20"/>
          <w:marBottom w:val="20"/>
          <w:divBdr>
            <w:top w:val="none" w:sz="0" w:space="0" w:color="auto"/>
            <w:left w:val="none" w:sz="0" w:space="0" w:color="auto"/>
            <w:bottom w:val="none" w:sz="0" w:space="0" w:color="auto"/>
            <w:right w:val="none" w:sz="0" w:space="0" w:color="auto"/>
          </w:divBdr>
        </w:div>
        <w:div w:id="344743964">
          <w:marLeft w:val="1138"/>
          <w:marRight w:val="0"/>
          <w:marTop w:val="20"/>
          <w:marBottom w:val="20"/>
          <w:divBdr>
            <w:top w:val="none" w:sz="0" w:space="0" w:color="auto"/>
            <w:left w:val="none" w:sz="0" w:space="0" w:color="auto"/>
            <w:bottom w:val="none" w:sz="0" w:space="0" w:color="auto"/>
            <w:right w:val="none" w:sz="0" w:space="0" w:color="auto"/>
          </w:divBdr>
        </w:div>
        <w:div w:id="696079909">
          <w:marLeft w:val="1858"/>
          <w:marRight w:val="0"/>
          <w:marTop w:val="20"/>
          <w:marBottom w:val="20"/>
          <w:divBdr>
            <w:top w:val="none" w:sz="0" w:space="0" w:color="auto"/>
            <w:left w:val="none" w:sz="0" w:space="0" w:color="auto"/>
            <w:bottom w:val="none" w:sz="0" w:space="0" w:color="auto"/>
            <w:right w:val="none" w:sz="0" w:space="0" w:color="auto"/>
          </w:divBdr>
        </w:div>
        <w:div w:id="983196683">
          <w:marLeft w:val="1858"/>
          <w:marRight w:val="0"/>
          <w:marTop w:val="20"/>
          <w:marBottom w:val="20"/>
          <w:divBdr>
            <w:top w:val="none" w:sz="0" w:space="0" w:color="auto"/>
            <w:left w:val="none" w:sz="0" w:space="0" w:color="auto"/>
            <w:bottom w:val="none" w:sz="0" w:space="0" w:color="auto"/>
            <w:right w:val="none" w:sz="0" w:space="0" w:color="auto"/>
          </w:divBdr>
        </w:div>
        <w:div w:id="1505366205">
          <w:marLeft w:val="2578"/>
          <w:marRight w:val="0"/>
          <w:marTop w:val="20"/>
          <w:marBottom w:val="20"/>
          <w:divBdr>
            <w:top w:val="none" w:sz="0" w:space="0" w:color="auto"/>
            <w:left w:val="none" w:sz="0" w:space="0" w:color="auto"/>
            <w:bottom w:val="none" w:sz="0" w:space="0" w:color="auto"/>
            <w:right w:val="none" w:sz="0" w:space="0" w:color="auto"/>
          </w:divBdr>
        </w:div>
        <w:div w:id="1593246836">
          <w:marLeft w:val="2578"/>
          <w:marRight w:val="0"/>
          <w:marTop w:val="20"/>
          <w:marBottom w:val="20"/>
          <w:divBdr>
            <w:top w:val="none" w:sz="0" w:space="0" w:color="auto"/>
            <w:left w:val="none" w:sz="0" w:space="0" w:color="auto"/>
            <w:bottom w:val="none" w:sz="0" w:space="0" w:color="auto"/>
            <w:right w:val="none" w:sz="0" w:space="0" w:color="auto"/>
          </w:divBdr>
        </w:div>
        <w:div w:id="1977224379">
          <w:marLeft w:val="2578"/>
          <w:marRight w:val="0"/>
          <w:marTop w:val="20"/>
          <w:marBottom w:val="20"/>
          <w:divBdr>
            <w:top w:val="none" w:sz="0" w:space="0" w:color="auto"/>
            <w:left w:val="none" w:sz="0" w:space="0" w:color="auto"/>
            <w:bottom w:val="none" w:sz="0" w:space="0" w:color="auto"/>
            <w:right w:val="none" w:sz="0" w:space="0" w:color="auto"/>
          </w:divBdr>
        </w:div>
      </w:divsChild>
    </w:div>
    <w:div w:id="1598564561">
      <w:bodyDiv w:val="1"/>
      <w:marLeft w:val="0"/>
      <w:marRight w:val="0"/>
      <w:marTop w:val="0"/>
      <w:marBottom w:val="0"/>
      <w:divBdr>
        <w:top w:val="none" w:sz="0" w:space="0" w:color="auto"/>
        <w:left w:val="none" w:sz="0" w:space="0" w:color="auto"/>
        <w:bottom w:val="none" w:sz="0" w:space="0" w:color="auto"/>
        <w:right w:val="none" w:sz="0" w:space="0" w:color="auto"/>
      </w:divBdr>
    </w:div>
    <w:div w:id="1606887454">
      <w:bodyDiv w:val="1"/>
      <w:marLeft w:val="0"/>
      <w:marRight w:val="0"/>
      <w:marTop w:val="0"/>
      <w:marBottom w:val="0"/>
      <w:divBdr>
        <w:top w:val="none" w:sz="0" w:space="0" w:color="auto"/>
        <w:left w:val="none" w:sz="0" w:space="0" w:color="auto"/>
        <w:bottom w:val="none" w:sz="0" w:space="0" w:color="auto"/>
        <w:right w:val="none" w:sz="0" w:space="0" w:color="auto"/>
      </w:divBdr>
      <w:divsChild>
        <w:div w:id="463816925">
          <w:marLeft w:val="3326"/>
          <w:marRight w:val="0"/>
          <w:marTop w:val="0"/>
          <w:marBottom w:val="0"/>
          <w:divBdr>
            <w:top w:val="none" w:sz="0" w:space="0" w:color="auto"/>
            <w:left w:val="none" w:sz="0" w:space="0" w:color="auto"/>
            <w:bottom w:val="none" w:sz="0" w:space="0" w:color="auto"/>
            <w:right w:val="none" w:sz="0" w:space="0" w:color="auto"/>
          </w:divBdr>
        </w:div>
        <w:div w:id="743376492">
          <w:marLeft w:val="3326"/>
          <w:marRight w:val="0"/>
          <w:marTop w:val="0"/>
          <w:marBottom w:val="0"/>
          <w:divBdr>
            <w:top w:val="none" w:sz="0" w:space="0" w:color="auto"/>
            <w:left w:val="none" w:sz="0" w:space="0" w:color="auto"/>
            <w:bottom w:val="none" w:sz="0" w:space="0" w:color="auto"/>
            <w:right w:val="none" w:sz="0" w:space="0" w:color="auto"/>
          </w:divBdr>
        </w:div>
        <w:div w:id="779571235">
          <w:marLeft w:val="3326"/>
          <w:marRight w:val="0"/>
          <w:marTop w:val="0"/>
          <w:marBottom w:val="0"/>
          <w:divBdr>
            <w:top w:val="none" w:sz="0" w:space="0" w:color="auto"/>
            <w:left w:val="none" w:sz="0" w:space="0" w:color="auto"/>
            <w:bottom w:val="none" w:sz="0" w:space="0" w:color="auto"/>
            <w:right w:val="none" w:sz="0" w:space="0" w:color="auto"/>
          </w:divBdr>
        </w:div>
      </w:divsChild>
    </w:div>
    <w:div w:id="1608006460">
      <w:bodyDiv w:val="1"/>
      <w:marLeft w:val="0"/>
      <w:marRight w:val="0"/>
      <w:marTop w:val="0"/>
      <w:marBottom w:val="0"/>
      <w:divBdr>
        <w:top w:val="none" w:sz="0" w:space="0" w:color="auto"/>
        <w:left w:val="none" w:sz="0" w:space="0" w:color="auto"/>
        <w:bottom w:val="none" w:sz="0" w:space="0" w:color="auto"/>
        <w:right w:val="none" w:sz="0" w:space="0" w:color="auto"/>
      </w:divBdr>
      <w:divsChild>
        <w:div w:id="219705871">
          <w:marLeft w:val="2606"/>
          <w:marRight w:val="0"/>
          <w:marTop w:val="0"/>
          <w:marBottom w:val="120"/>
          <w:divBdr>
            <w:top w:val="none" w:sz="0" w:space="0" w:color="auto"/>
            <w:left w:val="none" w:sz="0" w:space="0" w:color="auto"/>
            <w:bottom w:val="none" w:sz="0" w:space="0" w:color="auto"/>
            <w:right w:val="none" w:sz="0" w:space="0" w:color="auto"/>
          </w:divBdr>
        </w:div>
      </w:divsChild>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19335312">
      <w:bodyDiv w:val="1"/>
      <w:marLeft w:val="0"/>
      <w:marRight w:val="0"/>
      <w:marTop w:val="0"/>
      <w:marBottom w:val="0"/>
      <w:divBdr>
        <w:top w:val="none" w:sz="0" w:space="0" w:color="auto"/>
        <w:left w:val="none" w:sz="0" w:space="0" w:color="auto"/>
        <w:bottom w:val="none" w:sz="0" w:space="0" w:color="auto"/>
        <w:right w:val="none" w:sz="0" w:space="0" w:color="auto"/>
      </w:divBdr>
    </w:div>
    <w:div w:id="1621914296">
      <w:bodyDiv w:val="1"/>
      <w:marLeft w:val="0"/>
      <w:marRight w:val="0"/>
      <w:marTop w:val="0"/>
      <w:marBottom w:val="0"/>
      <w:divBdr>
        <w:top w:val="none" w:sz="0" w:space="0" w:color="auto"/>
        <w:left w:val="none" w:sz="0" w:space="0" w:color="auto"/>
        <w:bottom w:val="none" w:sz="0" w:space="0" w:color="auto"/>
        <w:right w:val="none" w:sz="0" w:space="0" w:color="auto"/>
      </w:divBdr>
      <w:divsChild>
        <w:div w:id="214853569">
          <w:marLeft w:val="2606"/>
          <w:marRight w:val="0"/>
          <w:marTop w:val="80"/>
          <w:marBottom w:val="60"/>
          <w:divBdr>
            <w:top w:val="none" w:sz="0" w:space="0" w:color="auto"/>
            <w:left w:val="none" w:sz="0" w:space="0" w:color="auto"/>
            <w:bottom w:val="none" w:sz="0" w:space="0" w:color="auto"/>
            <w:right w:val="none" w:sz="0" w:space="0" w:color="auto"/>
          </w:divBdr>
        </w:div>
        <w:div w:id="240019805">
          <w:marLeft w:val="2606"/>
          <w:marRight w:val="0"/>
          <w:marTop w:val="80"/>
          <w:marBottom w:val="60"/>
          <w:divBdr>
            <w:top w:val="none" w:sz="0" w:space="0" w:color="auto"/>
            <w:left w:val="none" w:sz="0" w:space="0" w:color="auto"/>
            <w:bottom w:val="none" w:sz="0" w:space="0" w:color="auto"/>
            <w:right w:val="none" w:sz="0" w:space="0" w:color="auto"/>
          </w:divBdr>
        </w:div>
        <w:div w:id="608850735">
          <w:marLeft w:val="2606"/>
          <w:marRight w:val="0"/>
          <w:marTop w:val="0"/>
          <w:marBottom w:val="0"/>
          <w:divBdr>
            <w:top w:val="none" w:sz="0" w:space="0" w:color="auto"/>
            <w:left w:val="none" w:sz="0" w:space="0" w:color="auto"/>
            <w:bottom w:val="none" w:sz="0" w:space="0" w:color="auto"/>
            <w:right w:val="none" w:sz="0" w:space="0" w:color="auto"/>
          </w:divBdr>
        </w:div>
        <w:div w:id="929432462">
          <w:marLeft w:val="1886"/>
          <w:marRight w:val="0"/>
          <w:marTop w:val="80"/>
          <w:marBottom w:val="0"/>
          <w:divBdr>
            <w:top w:val="none" w:sz="0" w:space="0" w:color="auto"/>
            <w:left w:val="none" w:sz="0" w:space="0" w:color="auto"/>
            <w:bottom w:val="none" w:sz="0" w:space="0" w:color="auto"/>
            <w:right w:val="none" w:sz="0" w:space="0" w:color="auto"/>
          </w:divBdr>
        </w:div>
        <w:div w:id="962348275">
          <w:marLeft w:val="1886"/>
          <w:marRight w:val="0"/>
          <w:marTop w:val="0"/>
          <w:marBottom w:val="0"/>
          <w:divBdr>
            <w:top w:val="none" w:sz="0" w:space="0" w:color="auto"/>
            <w:left w:val="none" w:sz="0" w:space="0" w:color="auto"/>
            <w:bottom w:val="none" w:sz="0" w:space="0" w:color="auto"/>
            <w:right w:val="none" w:sz="0" w:space="0" w:color="auto"/>
          </w:divBdr>
        </w:div>
        <w:div w:id="1044674127">
          <w:marLeft w:val="2606"/>
          <w:marRight w:val="0"/>
          <w:marTop w:val="0"/>
          <w:marBottom w:val="0"/>
          <w:divBdr>
            <w:top w:val="none" w:sz="0" w:space="0" w:color="auto"/>
            <w:left w:val="none" w:sz="0" w:space="0" w:color="auto"/>
            <w:bottom w:val="none" w:sz="0" w:space="0" w:color="auto"/>
            <w:right w:val="none" w:sz="0" w:space="0" w:color="auto"/>
          </w:divBdr>
        </w:div>
        <w:div w:id="1372607802">
          <w:marLeft w:val="2606"/>
          <w:marRight w:val="0"/>
          <w:marTop w:val="80"/>
          <w:marBottom w:val="60"/>
          <w:divBdr>
            <w:top w:val="none" w:sz="0" w:space="0" w:color="auto"/>
            <w:left w:val="none" w:sz="0" w:space="0" w:color="auto"/>
            <w:bottom w:val="none" w:sz="0" w:space="0" w:color="auto"/>
            <w:right w:val="none" w:sz="0" w:space="0" w:color="auto"/>
          </w:divBdr>
        </w:div>
        <w:div w:id="1528713503">
          <w:marLeft w:val="2606"/>
          <w:marRight w:val="0"/>
          <w:marTop w:val="0"/>
          <w:marBottom w:val="0"/>
          <w:divBdr>
            <w:top w:val="none" w:sz="0" w:space="0" w:color="auto"/>
            <w:left w:val="none" w:sz="0" w:space="0" w:color="auto"/>
            <w:bottom w:val="none" w:sz="0" w:space="0" w:color="auto"/>
            <w:right w:val="none" w:sz="0" w:space="0" w:color="auto"/>
          </w:divBdr>
        </w:div>
        <w:div w:id="2091080954">
          <w:marLeft w:val="2606"/>
          <w:marRight w:val="0"/>
          <w:marTop w:val="80"/>
          <w:marBottom w:val="60"/>
          <w:divBdr>
            <w:top w:val="none" w:sz="0" w:space="0" w:color="auto"/>
            <w:left w:val="none" w:sz="0" w:space="0" w:color="auto"/>
            <w:bottom w:val="none" w:sz="0" w:space="0" w:color="auto"/>
            <w:right w:val="none" w:sz="0" w:space="0" w:color="auto"/>
          </w:divBdr>
        </w:div>
      </w:divsChild>
    </w:div>
    <w:div w:id="1623995423">
      <w:bodyDiv w:val="1"/>
      <w:marLeft w:val="0"/>
      <w:marRight w:val="0"/>
      <w:marTop w:val="0"/>
      <w:marBottom w:val="0"/>
      <w:divBdr>
        <w:top w:val="none" w:sz="0" w:space="0" w:color="auto"/>
        <w:left w:val="none" w:sz="0" w:space="0" w:color="auto"/>
        <w:bottom w:val="none" w:sz="0" w:space="0" w:color="auto"/>
        <w:right w:val="none" w:sz="0" w:space="0" w:color="auto"/>
      </w:divBdr>
      <w:divsChild>
        <w:div w:id="716201863">
          <w:marLeft w:val="2606"/>
          <w:marRight w:val="0"/>
          <w:marTop w:val="0"/>
          <w:marBottom w:val="0"/>
          <w:divBdr>
            <w:top w:val="none" w:sz="0" w:space="0" w:color="auto"/>
            <w:left w:val="none" w:sz="0" w:space="0" w:color="auto"/>
            <w:bottom w:val="none" w:sz="0" w:space="0" w:color="auto"/>
            <w:right w:val="none" w:sz="0" w:space="0" w:color="auto"/>
          </w:divBdr>
        </w:div>
      </w:divsChild>
    </w:div>
    <w:div w:id="1639067748">
      <w:bodyDiv w:val="1"/>
      <w:marLeft w:val="0"/>
      <w:marRight w:val="0"/>
      <w:marTop w:val="0"/>
      <w:marBottom w:val="0"/>
      <w:divBdr>
        <w:top w:val="none" w:sz="0" w:space="0" w:color="auto"/>
        <w:left w:val="none" w:sz="0" w:space="0" w:color="auto"/>
        <w:bottom w:val="none" w:sz="0" w:space="0" w:color="auto"/>
        <w:right w:val="none" w:sz="0" w:space="0" w:color="auto"/>
      </w:divBdr>
      <w:divsChild>
        <w:div w:id="411129124">
          <w:marLeft w:val="2606"/>
          <w:marRight w:val="0"/>
          <w:marTop w:val="0"/>
          <w:marBottom w:val="0"/>
          <w:divBdr>
            <w:top w:val="none" w:sz="0" w:space="0" w:color="auto"/>
            <w:left w:val="none" w:sz="0" w:space="0" w:color="auto"/>
            <w:bottom w:val="none" w:sz="0" w:space="0" w:color="auto"/>
            <w:right w:val="none" w:sz="0" w:space="0" w:color="auto"/>
          </w:divBdr>
        </w:div>
      </w:divsChild>
    </w:div>
    <w:div w:id="1657536672">
      <w:bodyDiv w:val="1"/>
      <w:marLeft w:val="0"/>
      <w:marRight w:val="0"/>
      <w:marTop w:val="0"/>
      <w:marBottom w:val="0"/>
      <w:divBdr>
        <w:top w:val="none" w:sz="0" w:space="0" w:color="auto"/>
        <w:left w:val="none" w:sz="0" w:space="0" w:color="auto"/>
        <w:bottom w:val="none" w:sz="0" w:space="0" w:color="auto"/>
        <w:right w:val="none" w:sz="0" w:space="0" w:color="auto"/>
      </w:divBdr>
      <w:divsChild>
        <w:div w:id="1699813587">
          <w:marLeft w:val="3326"/>
          <w:marRight w:val="0"/>
          <w:marTop w:val="0"/>
          <w:marBottom w:val="0"/>
          <w:divBdr>
            <w:top w:val="none" w:sz="0" w:space="0" w:color="auto"/>
            <w:left w:val="none" w:sz="0" w:space="0" w:color="auto"/>
            <w:bottom w:val="none" w:sz="0" w:space="0" w:color="auto"/>
            <w:right w:val="none" w:sz="0" w:space="0" w:color="auto"/>
          </w:divBdr>
        </w:div>
      </w:divsChild>
    </w:div>
    <w:div w:id="1679312331">
      <w:bodyDiv w:val="1"/>
      <w:marLeft w:val="0"/>
      <w:marRight w:val="0"/>
      <w:marTop w:val="0"/>
      <w:marBottom w:val="0"/>
      <w:divBdr>
        <w:top w:val="none" w:sz="0" w:space="0" w:color="auto"/>
        <w:left w:val="none" w:sz="0" w:space="0" w:color="auto"/>
        <w:bottom w:val="none" w:sz="0" w:space="0" w:color="auto"/>
        <w:right w:val="none" w:sz="0" w:space="0" w:color="auto"/>
      </w:divBdr>
      <w:divsChild>
        <w:div w:id="1100025743">
          <w:marLeft w:val="4046"/>
          <w:marRight w:val="0"/>
          <w:marTop w:val="0"/>
          <w:marBottom w:val="0"/>
          <w:divBdr>
            <w:top w:val="none" w:sz="0" w:space="0" w:color="auto"/>
            <w:left w:val="none" w:sz="0" w:space="0" w:color="auto"/>
            <w:bottom w:val="none" w:sz="0" w:space="0" w:color="auto"/>
            <w:right w:val="none" w:sz="0" w:space="0" w:color="auto"/>
          </w:divBdr>
        </w:div>
        <w:div w:id="1121076546">
          <w:marLeft w:val="4046"/>
          <w:marRight w:val="0"/>
          <w:marTop w:val="0"/>
          <w:marBottom w:val="0"/>
          <w:divBdr>
            <w:top w:val="none" w:sz="0" w:space="0" w:color="auto"/>
            <w:left w:val="none" w:sz="0" w:space="0" w:color="auto"/>
            <w:bottom w:val="none" w:sz="0" w:space="0" w:color="auto"/>
            <w:right w:val="none" w:sz="0" w:space="0" w:color="auto"/>
          </w:divBdr>
        </w:div>
      </w:divsChild>
    </w:div>
    <w:div w:id="1683849148">
      <w:bodyDiv w:val="1"/>
      <w:marLeft w:val="0"/>
      <w:marRight w:val="0"/>
      <w:marTop w:val="0"/>
      <w:marBottom w:val="0"/>
      <w:divBdr>
        <w:top w:val="none" w:sz="0" w:space="0" w:color="auto"/>
        <w:left w:val="none" w:sz="0" w:space="0" w:color="auto"/>
        <w:bottom w:val="none" w:sz="0" w:space="0" w:color="auto"/>
        <w:right w:val="none" w:sz="0" w:space="0" w:color="auto"/>
      </w:divBdr>
      <w:divsChild>
        <w:div w:id="1816874372">
          <w:marLeft w:val="3326"/>
          <w:marRight w:val="0"/>
          <w:marTop w:val="0"/>
          <w:marBottom w:val="0"/>
          <w:divBdr>
            <w:top w:val="none" w:sz="0" w:space="0" w:color="auto"/>
            <w:left w:val="none" w:sz="0" w:space="0" w:color="auto"/>
            <w:bottom w:val="none" w:sz="0" w:space="0" w:color="auto"/>
            <w:right w:val="none" w:sz="0" w:space="0" w:color="auto"/>
          </w:divBdr>
        </w:div>
      </w:divsChild>
    </w:div>
    <w:div w:id="1686445380">
      <w:bodyDiv w:val="1"/>
      <w:marLeft w:val="0"/>
      <w:marRight w:val="0"/>
      <w:marTop w:val="0"/>
      <w:marBottom w:val="0"/>
      <w:divBdr>
        <w:top w:val="none" w:sz="0" w:space="0" w:color="auto"/>
        <w:left w:val="none" w:sz="0" w:space="0" w:color="auto"/>
        <w:bottom w:val="none" w:sz="0" w:space="0" w:color="auto"/>
        <w:right w:val="none" w:sz="0" w:space="0" w:color="auto"/>
      </w:divBdr>
      <w:divsChild>
        <w:div w:id="322512344">
          <w:marLeft w:val="1886"/>
          <w:marRight w:val="0"/>
          <w:marTop w:val="0"/>
          <w:marBottom w:val="0"/>
          <w:divBdr>
            <w:top w:val="none" w:sz="0" w:space="0" w:color="auto"/>
            <w:left w:val="none" w:sz="0" w:space="0" w:color="auto"/>
            <w:bottom w:val="none" w:sz="0" w:space="0" w:color="auto"/>
            <w:right w:val="none" w:sz="0" w:space="0" w:color="auto"/>
          </w:divBdr>
        </w:div>
      </w:divsChild>
    </w:div>
    <w:div w:id="1687907561">
      <w:bodyDiv w:val="1"/>
      <w:marLeft w:val="0"/>
      <w:marRight w:val="0"/>
      <w:marTop w:val="0"/>
      <w:marBottom w:val="0"/>
      <w:divBdr>
        <w:top w:val="none" w:sz="0" w:space="0" w:color="auto"/>
        <w:left w:val="none" w:sz="0" w:space="0" w:color="auto"/>
        <w:bottom w:val="none" w:sz="0" w:space="0" w:color="auto"/>
        <w:right w:val="none" w:sz="0" w:space="0" w:color="auto"/>
      </w:divBdr>
      <w:divsChild>
        <w:div w:id="276763645">
          <w:marLeft w:val="2606"/>
          <w:marRight w:val="0"/>
          <w:marTop w:val="0"/>
          <w:marBottom w:val="0"/>
          <w:divBdr>
            <w:top w:val="none" w:sz="0" w:space="0" w:color="auto"/>
            <w:left w:val="none" w:sz="0" w:space="0" w:color="auto"/>
            <w:bottom w:val="none" w:sz="0" w:space="0" w:color="auto"/>
            <w:right w:val="none" w:sz="0" w:space="0" w:color="auto"/>
          </w:divBdr>
        </w:div>
      </w:divsChild>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2172686">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09986989">
      <w:bodyDiv w:val="1"/>
      <w:marLeft w:val="0"/>
      <w:marRight w:val="0"/>
      <w:marTop w:val="0"/>
      <w:marBottom w:val="0"/>
      <w:divBdr>
        <w:top w:val="none" w:sz="0" w:space="0" w:color="auto"/>
        <w:left w:val="none" w:sz="0" w:space="0" w:color="auto"/>
        <w:bottom w:val="none" w:sz="0" w:space="0" w:color="auto"/>
        <w:right w:val="none" w:sz="0" w:space="0" w:color="auto"/>
      </w:divBdr>
      <w:divsChild>
        <w:div w:id="949052199">
          <w:marLeft w:val="2606"/>
          <w:marRight w:val="0"/>
          <w:marTop w:val="0"/>
          <w:marBottom w:val="0"/>
          <w:divBdr>
            <w:top w:val="none" w:sz="0" w:space="0" w:color="auto"/>
            <w:left w:val="none" w:sz="0" w:space="0" w:color="auto"/>
            <w:bottom w:val="none" w:sz="0" w:space="0" w:color="auto"/>
            <w:right w:val="none" w:sz="0" w:space="0" w:color="auto"/>
          </w:divBdr>
        </w:div>
      </w:divsChild>
    </w:div>
    <w:div w:id="1710883458">
      <w:bodyDiv w:val="1"/>
      <w:marLeft w:val="0"/>
      <w:marRight w:val="0"/>
      <w:marTop w:val="0"/>
      <w:marBottom w:val="0"/>
      <w:divBdr>
        <w:top w:val="none" w:sz="0" w:space="0" w:color="auto"/>
        <w:left w:val="none" w:sz="0" w:space="0" w:color="auto"/>
        <w:bottom w:val="none" w:sz="0" w:space="0" w:color="auto"/>
        <w:right w:val="none" w:sz="0" w:space="0" w:color="auto"/>
      </w:divBdr>
    </w:div>
    <w:div w:id="1712461657">
      <w:bodyDiv w:val="1"/>
      <w:marLeft w:val="0"/>
      <w:marRight w:val="0"/>
      <w:marTop w:val="0"/>
      <w:marBottom w:val="0"/>
      <w:divBdr>
        <w:top w:val="none" w:sz="0" w:space="0" w:color="auto"/>
        <w:left w:val="none" w:sz="0" w:space="0" w:color="auto"/>
        <w:bottom w:val="none" w:sz="0" w:space="0" w:color="auto"/>
        <w:right w:val="none" w:sz="0" w:space="0" w:color="auto"/>
      </w:divBdr>
      <w:divsChild>
        <w:div w:id="1171750360">
          <w:marLeft w:val="1886"/>
          <w:marRight w:val="0"/>
          <w:marTop w:val="80"/>
          <w:marBottom w:val="60"/>
          <w:divBdr>
            <w:top w:val="none" w:sz="0" w:space="0" w:color="auto"/>
            <w:left w:val="none" w:sz="0" w:space="0" w:color="auto"/>
            <w:bottom w:val="none" w:sz="0" w:space="0" w:color="auto"/>
            <w:right w:val="none" w:sz="0" w:space="0" w:color="auto"/>
          </w:divBdr>
        </w:div>
      </w:divsChild>
    </w:div>
    <w:div w:id="1719209946">
      <w:bodyDiv w:val="1"/>
      <w:marLeft w:val="0"/>
      <w:marRight w:val="0"/>
      <w:marTop w:val="0"/>
      <w:marBottom w:val="0"/>
      <w:divBdr>
        <w:top w:val="none" w:sz="0" w:space="0" w:color="auto"/>
        <w:left w:val="none" w:sz="0" w:space="0" w:color="auto"/>
        <w:bottom w:val="none" w:sz="0" w:space="0" w:color="auto"/>
        <w:right w:val="none" w:sz="0" w:space="0" w:color="auto"/>
      </w:divBdr>
      <w:divsChild>
        <w:div w:id="991715254">
          <w:marLeft w:val="1886"/>
          <w:marRight w:val="0"/>
          <w:marTop w:val="0"/>
          <w:marBottom w:val="120"/>
          <w:divBdr>
            <w:top w:val="none" w:sz="0" w:space="0" w:color="auto"/>
            <w:left w:val="none" w:sz="0" w:space="0" w:color="auto"/>
            <w:bottom w:val="none" w:sz="0" w:space="0" w:color="auto"/>
            <w:right w:val="none" w:sz="0" w:space="0" w:color="auto"/>
          </w:divBdr>
        </w:div>
        <w:div w:id="1285502242">
          <w:marLeft w:val="1886"/>
          <w:marRight w:val="0"/>
          <w:marTop w:val="0"/>
          <w:marBottom w:val="120"/>
          <w:divBdr>
            <w:top w:val="none" w:sz="0" w:space="0" w:color="auto"/>
            <w:left w:val="none" w:sz="0" w:space="0" w:color="auto"/>
            <w:bottom w:val="none" w:sz="0" w:space="0" w:color="auto"/>
            <w:right w:val="none" w:sz="0" w:space="0" w:color="auto"/>
          </w:divBdr>
        </w:div>
        <w:div w:id="1538740576">
          <w:marLeft w:val="1886"/>
          <w:marRight w:val="0"/>
          <w:marTop w:val="0"/>
          <w:marBottom w:val="120"/>
          <w:divBdr>
            <w:top w:val="none" w:sz="0" w:space="0" w:color="auto"/>
            <w:left w:val="none" w:sz="0" w:space="0" w:color="auto"/>
            <w:bottom w:val="none" w:sz="0" w:space="0" w:color="auto"/>
            <w:right w:val="none" w:sz="0" w:space="0" w:color="auto"/>
          </w:divBdr>
        </w:div>
        <w:div w:id="1707682685">
          <w:marLeft w:val="1886"/>
          <w:marRight w:val="0"/>
          <w:marTop w:val="0"/>
          <w:marBottom w:val="120"/>
          <w:divBdr>
            <w:top w:val="none" w:sz="0" w:space="0" w:color="auto"/>
            <w:left w:val="none" w:sz="0" w:space="0" w:color="auto"/>
            <w:bottom w:val="none" w:sz="0" w:space="0" w:color="auto"/>
            <w:right w:val="none" w:sz="0" w:space="0" w:color="auto"/>
          </w:divBdr>
        </w:div>
        <w:div w:id="2033342098">
          <w:marLeft w:val="1886"/>
          <w:marRight w:val="0"/>
          <w:marTop w:val="0"/>
          <w:marBottom w:val="120"/>
          <w:divBdr>
            <w:top w:val="none" w:sz="0" w:space="0" w:color="auto"/>
            <w:left w:val="none" w:sz="0" w:space="0" w:color="auto"/>
            <w:bottom w:val="none" w:sz="0" w:space="0" w:color="auto"/>
            <w:right w:val="none" w:sz="0" w:space="0" w:color="auto"/>
          </w:divBdr>
        </w:div>
      </w:divsChild>
    </w:div>
    <w:div w:id="1729642442">
      <w:bodyDiv w:val="1"/>
      <w:marLeft w:val="0"/>
      <w:marRight w:val="0"/>
      <w:marTop w:val="0"/>
      <w:marBottom w:val="0"/>
      <w:divBdr>
        <w:top w:val="none" w:sz="0" w:space="0" w:color="auto"/>
        <w:left w:val="none" w:sz="0" w:space="0" w:color="auto"/>
        <w:bottom w:val="none" w:sz="0" w:space="0" w:color="auto"/>
        <w:right w:val="none" w:sz="0" w:space="0" w:color="auto"/>
      </w:divBdr>
      <w:divsChild>
        <w:div w:id="1901482499">
          <w:marLeft w:val="2606"/>
          <w:marRight w:val="0"/>
          <w:marTop w:val="0"/>
          <w:marBottom w:val="120"/>
          <w:divBdr>
            <w:top w:val="none" w:sz="0" w:space="0" w:color="auto"/>
            <w:left w:val="none" w:sz="0" w:space="0" w:color="auto"/>
            <w:bottom w:val="none" w:sz="0" w:space="0" w:color="auto"/>
            <w:right w:val="none" w:sz="0" w:space="0" w:color="auto"/>
          </w:divBdr>
        </w:div>
      </w:divsChild>
    </w:div>
    <w:div w:id="1734158242">
      <w:bodyDiv w:val="1"/>
      <w:marLeft w:val="0"/>
      <w:marRight w:val="0"/>
      <w:marTop w:val="0"/>
      <w:marBottom w:val="0"/>
      <w:divBdr>
        <w:top w:val="none" w:sz="0" w:space="0" w:color="auto"/>
        <w:left w:val="none" w:sz="0" w:space="0" w:color="auto"/>
        <w:bottom w:val="none" w:sz="0" w:space="0" w:color="auto"/>
        <w:right w:val="none" w:sz="0" w:space="0" w:color="auto"/>
      </w:divBdr>
      <w:divsChild>
        <w:div w:id="911279236">
          <w:marLeft w:val="3326"/>
          <w:marRight w:val="0"/>
          <w:marTop w:val="0"/>
          <w:marBottom w:val="0"/>
          <w:divBdr>
            <w:top w:val="none" w:sz="0" w:space="0" w:color="auto"/>
            <w:left w:val="none" w:sz="0" w:space="0" w:color="auto"/>
            <w:bottom w:val="none" w:sz="0" w:space="0" w:color="auto"/>
            <w:right w:val="none" w:sz="0" w:space="0" w:color="auto"/>
          </w:divBdr>
        </w:div>
        <w:div w:id="2077047338">
          <w:marLeft w:val="3326"/>
          <w:marRight w:val="0"/>
          <w:marTop w:val="0"/>
          <w:marBottom w:val="0"/>
          <w:divBdr>
            <w:top w:val="none" w:sz="0" w:space="0" w:color="auto"/>
            <w:left w:val="none" w:sz="0" w:space="0" w:color="auto"/>
            <w:bottom w:val="none" w:sz="0" w:space="0" w:color="auto"/>
            <w:right w:val="none" w:sz="0" w:space="0" w:color="auto"/>
          </w:divBdr>
        </w:div>
      </w:divsChild>
    </w:div>
    <w:div w:id="1735084462">
      <w:bodyDiv w:val="1"/>
      <w:marLeft w:val="0"/>
      <w:marRight w:val="0"/>
      <w:marTop w:val="0"/>
      <w:marBottom w:val="0"/>
      <w:divBdr>
        <w:top w:val="none" w:sz="0" w:space="0" w:color="auto"/>
        <w:left w:val="none" w:sz="0" w:space="0" w:color="auto"/>
        <w:bottom w:val="none" w:sz="0" w:space="0" w:color="auto"/>
        <w:right w:val="none" w:sz="0" w:space="0" w:color="auto"/>
      </w:divBdr>
    </w:div>
    <w:div w:id="1744327574">
      <w:bodyDiv w:val="1"/>
      <w:marLeft w:val="0"/>
      <w:marRight w:val="0"/>
      <w:marTop w:val="0"/>
      <w:marBottom w:val="0"/>
      <w:divBdr>
        <w:top w:val="none" w:sz="0" w:space="0" w:color="auto"/>
        <w:left w:val="none" w:sz="0" w:space="0" w:color="auto"/>
        <w:bottom w:val="none" w:sz="0" w:space="0" w:color="auto"/>
        <w:right w:val="none" w:sz="0" w:space="0" w:color="auto"/>
      </w:divBdr>
    </w:div>
    <w:div w:id="1749771731">
      <w:bodyDiv w:val="1"/>
      <w:marLeft w:val="0"/>
      <w:marRight w:val="0"/>
      <w:marTop w:val="0"/>
      <w:marBottom w:val="0"/>
      <w:divBdr>
        <w:top w:val="none" w:sz="0" w:space="0" w:color="auto"/>
        <w:left w:val="none" w:sz="0" w:space="0" w:color="auto"/>
        <w:bottom w:val="none" w:sz="0" w:space="0" w:color="auto"/>
        <w:right w:val="none" w:sz="0" w:space="0" w:color="auto"/>
      </w:divBdr>
      <w:divsChild>
        <w:div w:id="55208209">
          <w:marLeft w:val="2606"/>
          <w:marRight w:val="0"/>
          <w:marTop w:val="80"/>
          <w:marBottom w:val="60"/>
          <w:divBdr>
            <w:top w:val="none" w:sz="0" w:space="0" w:color="auto"/>
            <w:left w:val="none" w:sz="0" w:space="0" w:color="auto"/>
            <w:bottom w:val="none" w:sz="0" w:space="0" w:color="auto"/>
            <w:right w:val="none" w:sz="0" w:space="0" w:color="auto"/>
          </w:divBdr>
        </w:div>
        <w:div w:id="206720500">
          <w:marLeft w:val="2606"/>
          <w:marRight w:val="0"/>
          <w:marTop w:val="80"/>
          <w:marBottom w:val="0"/>
          <w:divBdr>
            <w:top w:val="none" w:sz="0" w:space="0" w:color="auto"/>
            <w:left w:val="none" w:sz="0" w:space="0" w:color="auto"/>
            <w:bottom w:val="none" w:sz="0" w:space="0" w:color="auto"/>
            <w:right w:val="none" w:sz="0" w:space="0" w:color="auto"/>
          </w:divBdr>
        </w:div>
        <w:div w:id="530654760">
          <w:marLeft w:val="1886"/>
          <w:marRight w:val="0"/>
          <w:marTop w:val="80"/>
          <w:marBottom w:val="0"/>
          <w:divBdr>
            <w:top w:val="none" w:sz="0" w:space="0" w:color="auto"/>
            <w:left w:val="none" w:sz="0" w:space="0" w:color="auto"/>
            <w:bottom w:val="none" w:sz="0" w:space="0" w:color="auto"/>
            <w:right w:val="none" w:sz="0" w:space="0" w:color="auto"/>
          </w:divBdr>
        </w:div>
        <w:div w:id="1006061069">
          <w:marLeft w:val="1886"/>
          <w:marRight w:val="0"/>
          <w:marTop w:val="80"/>
          <w:marBottom w:val="0"/>
          <w:divBdr>
            <w:top w:val="none" w:sz="0" w:space="0" w:color="auto"/>
            <w:left w:val="none" w:sz="0" w:space="0" w:color="auto"/>
            <w:bottom w:val="none" w:sz="0" w:space="0" w:color="auto"/>
            <w:right w:val="none" w:sz="0" w:space="0" w:color="auto"/>
          </w:divBdr>
        </w:div>
        <w:div w:id="1252009609">
          <w:marLeft w:val="1886"/>
          <w:marRight w:val="0"/>
          <w:marTop w:val="80"/>
          <w:marBottom w:val="0"/>
          <w:divBdr>
            <w:top w:val="none" w:sz="0" w:space="0" w:color="auto"/>
            <w:left w:val="none" w:sz="0" w:space="0" w:color="auto"/>
            <w:bottom w:val="none" w:sz="0" w:space="0" w:color="auto"/>
            <w:right w:val="none" w:sz="0" w:space="0" w:color="auto"/>
          </w:divBdr>
        </w:div>
        <w:div w:id="1604150209">
          <w:marLeft w:val="1886"/>
          <w:marRight w:val="0"/>
          <w:marTop w:val="80"/>
          <w:marBottom w:val="0"/>
          <w:divBdr>
            <w:top w:val="none" w:sz="0" w:space="0" w:color="auto"/>
            <w:left w:val="none" w:sz="0" w:space="0" w:color="auto"/>
            <w:bottom w:val="none" w:sz="0" w:space="0" w:color="auto"/>
            <w:right w:val="none" w:sz="0" w:space="0" w:color="auto"/>
          </w:divBdr>
        </w:div>
        <w:div w:id="1984652053">
          <w:marLeft w:val="2606"/>
          <w:marRight w:val="0"/>
          <w:marTop w:val="80"/>
          <w:marBottom w:val="0"/>
          <w:divBdr>
            <w:top w:val="none" w:sz="0" w:space="0" w:color="auto"/>
            <w:left w:val="none" w:sz="0" w:space="0" w:color="auto"/>
            <w:bottom w:val="none" w:sz="0" w:space="0" w:color="auto"/>
            <w:right w:val="none" w:sz="0" w:space="0" w:color="auto"/>
          </w:divBdr>
        </w:div>
        <w:div w:id="2093309853">
          <w:marLeft w:val="2606"/>
          <w:marRight w:val="0"/>
          <w:marTop w:val="80"/>
          <w:marBottom w:val="60"/>
          <w:divBdr>
            <w:top w:val="none" w:sz="0" w:space="0" w:color="auto"/>
            <w:left w:val="none" w:sz="0" w:space="0" w:color="auto"/>
            <w:bottom w:val="none" w:sz="0" w:space="0" w:color="auto"/>
            <w:right w:val="none" w:sz="0" w:space="0" w:color="auto"/>
          </w:divBdr>
        </w:div>
      </w:divsChild>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68889530">
      <w:bodyDiv w:val="1"/>
      <w:marLeft w:val="0"/>
      <w:marRight w:val="0"/>
      <w:marTop w:val="0"/>
      <w:marBottom w:val="0"/>
      <w:divBdr>
        <w:top w:val="none" w:sz="0" w:space="0" w:color="auto"/>
        <w:left w:val="none" w:sz="0" w:space="0" w:color="auto"/>
        <w:bottom w:val="none" w:sz="0" w:space="0" w:color="auto"/>
        <w:right w:val="none" w:sz="0" w:space="0" w:color="auto"/>
      </w:divBdr>
      <w:divsChild>
        <w:div w:id="293798918">
          <w:marLeft w:val="4766"/>
          <w:marRight w:val="0"/>
          <w:marTop w:val="0"/>
          <w:marBottom w:val="0"/>
          <w:divBdr>
            <w:top w:val="none" w:sz="0" w:space="0" w:color="auto"/>
            <w:left w:val="none" w:sz="0" w:space="0" w:color="auto"/>
            <w:bottom w:val="none" w:sz="0" w:space="0" w:color="auto"/>
            <w:right w:val="none" w:sz="0" w:space="0" w:color="auto"/>
          </w:divBdr>
        </w:div>
        <w:div w:id="2059234260">
          <w:marLeft w:val="4766"/>
          <w:marRight w:val="0"/>
          <w:marTop w:val="0"/>
          <w:marBottom w:val="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779712029">
      <w:bodyDiv w:val="1"/>
      <w:marLeft w:val="0"/>
      <w:marRight w:val="0"/>
      <w:marTop w:val="0"/>
      <w:marBottom w:val="0"/>
      <w:divBdr>
        <w:top w:val="none" w:sz="0" w:space="0" w:color="auto"/>
        <w:left w:val="none" w:sz="0" w:space="0" w:color="auto"/>
        <w:bottom w:val="none" w:sz="0" w:space="0" w:color="auto"/>
        <w:right w:val="none" w:sz="0" w:space="0" w:color="auto"/>
      </w:divBdr>
      <w:divsChild>
        <w:div w:id="331377437">
          <w:marLeft w:val="1166"/>
          <w:marRight w:val="0"/>
          <w:marTop w:val="0"/>
          <w:marBottom w:val="0"/>
          <w:divBdr>
            <w:top w:val="none" w:sz="0" w:space="0" w:color="auto"/>
            <w:left w:val="none" w:sz="0" w:space="0" w:color="auto"/>
            <w:bottom w:val="none" w:sz="0" w:space="0" w:color="auto"/>
            <w:right w:val="none" w:sz="0" w:space="0" w:color="auto"/>
          </w:divBdr>
        </w:div>
      </w:divsChild>
    </w:div>
    <w:div w:id="1784767407">
      <w:bodyDiv w:val="1"/>
      <w:marLeft w:val="0"/>
      <w:marRight w:val="0"/>
      <w:marTop w:val="0"/>
      <w:marBottom w:val="0"/>
      <w:divBdr>
        <w:top w:val="none" w:sz="0" w:space="0" w:color="auto"/>
        <w:left w:val="none" w:sz="0" w:space="0" w:color="auto"/>
        <w:bottom w:val="none" w:sz="0" w:space="0" w:color="auto"/>
        <w:right w:val="none" w:sz="0" w:space="0" w:color="auto"/>
      </w:divBdr>
      <w:divsChild>
        <w:div w:id="706488819">
          <w:marLeft w:val="1886"/>
          <w:marRight w:val="0"/>
          <w:marTop w:val="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37450671">
      <w:bodyDiv w:val="1"/>
      <w:marLeft w:val="0"/>
      <w:marRight w:val="0"/>
      <w:marTop w:val="0"/>
      <w:marBottom w:val="0"/>
      <w:divBdr>
        <w:top w:val="none" w:sz="0" w:space="0" w:color="auto"/>
        <w:left w:val="none" w:sz="0" w:space="0" w:color="auto"/>
        <w:bottom w:val="none" w:sz="0" w:space="0" w:color="auto"/>
        <w:right w:val="none" w:sz="0" w:space="0" w:color="auto"/>
      </w:divBdr>
      <w:divsChild>
        <w:div w:id="727993906">
          <w:marLeft w:val="3326"/>
          <w:marRight w:val="0"/>
          <w:marTop w:val="0"/>
          <w:marBottom w:val="0"/>
          <w:divBdr>
            <w:top w:val="none" w:sz="0" w:space="0" w:color="auto"/>
            <w:left w:val="none" w:sz="0" w:space="0" w:color="auto"/>
            <w:bottom w:val="none" w:sz="0" w:space="0" w:color="auto"/>
            <w:right w:val="none" w:sz="0" w:space="0" w:color="auto"/>
          </w:divBdr>
        </w:div>
      </w:divsChild>
    </w:div>
    <w:div w:id="1842891272">
      <w:bodyDiv w:val="1"/>
      <w:marLeft w:val="0"/>
      <w:marRight w:val="0"/>
      <w:marTop w:val="0"/>
      <w:marBottom w:val="0"/>
      <w:divBdr>
        <w:top w:val="none" w:sz="0" w:space="0" w:color="auto"/>
        <w:left w:val="none" w:sz="0" w:space="0" w:color="auto"/>
        <w:bottom w:val="none" w:sz="0" w:space="0" w:color="auto"/>
        <w:right w:val="none" w:sz="0" w:space="0" w:color="auto"/>
      </w:divBdr>
      <w:divsChild>
        <w:div w:id="627247498">
          <w:marLeft w:val="2606"/>
          <w:marRight w:val="0"/>
          <w:marTop w:val="0"/>
          <w:marBottom w:val="0"/>
          <w:divBdr>
            <w:top w:val="none" w:sz="0" w:space="0" w:color="auto"/>
            <w:left w:val="none" w:sz="0" w:space="0" w:color="auto"/>
            <w:bottom w:val="none" w:sz="0" w:space="0" w:color="auto"/>
            <w:right w:val="none" w:sz="0" w:space="0" w:color="auto"/>
          </w:divBdr>
        </w:div>
      </w:divsChild>
    </w:div>
    <w:div w:id="1847087416">
      <w:bodyDiv w:val="1"/>
      <w:marLeft w:val="0"/>
      <w:marRight w:val="0"/>
      <w:marTop w:val="0"/>
      <w:marBottom w:val="0"/>
      <w:divBdr>
        <w:top w:val="none" w:sz="0" w:space="0" w:color="auto"/>
        <w:left w:val="none" w:sz="0" w:space="0" w:color="auto"/>
        <w:bottom w:val="none" w:sz="0" w:space="0" w:color="auto"/>
        <w:right w:val="none" w:sz="0" w:space="0" w:color="auto"/>
      </w:divBdr>
      <w:divsChild>
        <w:div w:id="251622802">
          <w:marLeft w:val="2606"/>
          <w:marRight w:val="0"/>
          <w:marTop w:val="0"/>
          <w:marBottom w:val="120"/>
          <w:divBdr>
            <w:top w:val="none" w:sz="0" w:space="0" w:color="auto"/>
            <w:left w:val="none" w:sz="0" w:space="0" w:color="auto"/>
            <w:bottom w:val="none" w:sz="0" w:space="0" w:color="auto"/>
            <w:right w:val="none" w:sz="0" w:space="0" w:color="auto"/>
          </w:divBdr>
        </w:div>
        <w:div w:id="514879134">
          <w:marLeft w:val="2606"/>
          <w:marRight w:val="0"/>
          <w:marTop w:val="0"/>
          <w:marBottom w:val="120"/>
          <w:divBdr>
            <w:top w:val="none" w:sz="0" w:space="0" w:color="auto"/>
            <w:left w:val="none" w:sz="0" w:space="0" w:color="auto"/>
            <w:bottom w:val="none" w:sz="0" w:space="0" w:color="auto"/>
            <w:right w:val="none" w:sz="0" w:space="0" w:color="auto"/>
          </w:divBdr>
        </w:div>
        <w:div w:id="732508031">
          <w:marLeft w:val="1886"/>
          <w:marRight w:val="0"/>
          <w:marTop w:val="0"/>
          <w:marBottom w:val="120"/>
          <w:divBdr>
            <w:top w:val="none" w:sz="0" w:space="0" w:color="auto"/>
            <w:left w:val="none" w:sz="0" w:space="0" w:color="auto"/>
            <w:bottom w:val="none" w:sz="0" w:space="0" w:color="auto"/>
            <w:right w:val="none" w:sz="0" w:space="0" w:color="auto"/>
          </w:divBdr>
        </w:div>
        <w:div w:id="1080101565">
          <w:marLeft w:val="3326"/>
          <w:marRight w:val="0"/>
          <w:marTop w:val="0"/>
          <w:marBottom w:val="120"/>
          <w:divBdr>
            <w:top w:val="none" w:sz="0" w:space="0" w:color="auto"/>
            <w:left w:val="none" w:sz="0" w:space="0" w:color="auto"/>
            <w:bottom w:val="none" w:sz="0" w:space="0" w:color="auto"/>
            <w:right w:val="none" w:sz="0" w:space="0" w:color="auto"/>
          </w:divBdr>
        </w:div>
        <w:div w:id="1092093152">
          <w:marLeft w:val="3326"/>
          <w:marRight w:val="0"/>
          <w:marTop w:val="0"/>
          <w:marBottom w:val="120"/>
          <w:divBdr>
            <w:top w:val="none" w:sz="0" w:space="0" w:color="auto"/>
            <w:left w:val="none" w:sz="0" w:space="0" w:color="auto"/>
            <w:bottom w:val="none" w:sz="0" w:space="0" w:color="auto"/>
            <w:right w:val="none" w:sz="0" w:space="0" w:color="auto"/>
          </w:divBdr>
        </w:div>
      </w:divsChild>
    </w:div>
    <w:div w:id="1853493280">
      <w:bodyDiv w:val="1"/>
      <w:marLeft w:val="0"/>
      <w:marRight w:val="0"/>
      <w:marTop w:val="0"/>
      <w:marBottom w:val="0"/>
      <w:divBdr>
        <w:top w:val="none" w:sz="0" w:space="0" w:color="auto"/>
        <w:left w:val="none" w:sz="0" w:space="0" w:color="auto"/>
        <w:bottom w:val="none" w:sz="0" w:space="0" w:color="auto"/>
        <w:right w:val="none" w:sz="0" w:space="0" w:color="auto"/>
      </w:divBdr>
      <w:divsChild>
        <w:div w:id="1473062440">
          <w:marLeft w:val="1886"/>
          <w:marRight w:val="0"/>
          <w:marTop w:val="0"/>
          <w:marBottom w:val="0"/>
          <w:divBdr>
            <w:top w:val="none" w:sz="0" w:space="0" w:color="auto"/>
            <w:left w:val="none" w:sz="0" w:space="0" w:color="auto"/>
            <w:bottom w:val="none" w:sz="0" w:space="0" w:color="auto"/>
            <w:right w:val="none" w:sz="0" w:space="0" w:color="auto"/>
          </w:divBdr>
        </w:div>
      </w:divsChild>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67057123">
      <w:bodyDiv w:val="1"/>
      <w:marLeft w:val="0"/>
      <w:marRight w:val="0"/>
      <w:marTop w:val="0"/>
      <w:marBottom w:val="0"/>
      <w:divBdr>
        <w:top w:val="none" w:sz="0" w:space="0" w:color="auto"/>
        <w:left w:val="none" w:sz="0" w:space="0" w:color="auto"/>
        <w:bottom w:val="none" w:sz="0" w:space="0" w:color="auto"/>
        <w:right w:val="none" w:sz="0" w:space="0" w:color="auto"/>
      </w:divBdr>
      <w:divsChild>
        <w:div w:id="410548542">
          <w:marLeft w:val="1886"/>
          <w:marRight w:val="0"/>
          <w:marTop w:val="0"/>
          <w:marBottom w:val="0"/>
          <w:divBdr>
            <w:top w:val="none" w:sz="0" w:space="0" w:color="auto"/>
            <w:left w:val="none" w:sz="0" w:space="0" w:color="auto"/>
            <w:bottom w:val="none" w:sz="0" w:space="0" w:color="auto"/>
            <w:right w:val="none" w:sz="0" w:space="0" w:color="auto"/>
          </w:divBdr>
        </w:div>
      </w:divsChild>
    </w:div>
    <w:div w:id="1874339925">
      <w:bodyDiv w:val="1"/>
      <w:marLeft w:val="0"/>
      <w:marRight w:val="0"/>
      <w:marTop w:val="0"/>
      <w:marBottom w:val="0"/>
      <w:divBdr>
        <w:top w:val="none" w:sz="0" w:space="0" w:color="auto"/>
        <w:left w:val="none" w:sz="0" w:space="0" w:color="auto"/>
        <w:bottom w:val="none" w:sz="0" w:space="0" w:color="auto"/>
        <w:right w:val="none" w:sz="0" w:space="0" w:color="auto"/>
      </w:divBdr>
      <w:divsChild>
        <w:div w:id="1288588553">
          <w:marLeft w:val="2606"/>
          <w:marRight w:val="0"/>
          <w:marTop w:val="0"/>
          <w:marBottom w:val="0"/>
          <w:divBdr>
            <w:top w:val="none" w:sz="0" w:space="0" w:color="auto"/>
            <w:left w:val="none" w:sz="0" w:space="0" w:color="auto"/>
            <w:bottom w:val="none" w:sz="0" w:space="0" w:color="auto"/>
            <w:right w:val="none" w:sz="0" w:space="0" w:color="auto"/>
          </w:divBdr>
        </w:div>
      </w:divsChild>
    </w:div>
    <w:div w:id="1887182714">
      <w:bodyDiv w:val="1"/>
      <w:marLeft w:val="0"/>
      <w:marRight w:val="0"/>
      <w:marTop w:val="0"/>
      <w:marBottom w:val="0"/>
      <w:divBdr>
        <w:top w:val="none" w:sz="0" w:space="0" w:color="auto"/>
        <w:left w:val="none" w:sz="0" w:space="0" w:color="auto"/>
        <w:bottom w:val="none" w:sz="0" w:space="0" w:color="auto"/>
        <w:right w:val="none" w:sz="0" w:space="0" w:color="auto"/>
      </w:divBdr>
      <w:divsChild>
        <w:div w:id="1012493170">
          <w:marLeft w:val="3326"/>
          <w:marRight w:val="0"/>
          <w:marTop w:val="0"/>
          <w:marBottom w:val="0"/>
          <w:divBdr>
            <w:top w:val="none" w:sz="0" w:space="0" w:color="auto"/>
            <w:left w:val="none" w:sz="0" w:space="0" w:color="auto"/>
            <w:bottom w:val="none" w:sz="0" w:space="0" w:color="auto"/>
            <w:right w:val="none" w:sz="0" w:space="0" w:color="auto"/>
          </w:divBdr>
        </w:div>
        <w:div w:id="1190214716">
          <w:marLeft w:val="3326"/>
          <w:marRight w:val="0"/>
          <w:marTop w:val="0"/>
          <w:marBottom w:val="0"/>
          <w:divBdr>
            <w:top w:val="none" w:sz="0" w:space="0" w:color="auto"/>
            <w:left w:val="none" w:sz="0" w:space="0" w:color="auto"/>
            <w:bottom w:val="none" w:sz="0" w:space="0" w:color="auto"/>
            <w:right w:val="none" w:sz="0" w:space="0" w:color="auto"/>
          </w:divBdr>
        </w:div>
      </w:divsChild>
    </w:div>
    <w:div w:id="1887378081">
      <w:bodyDiv w:val="1"/>
      <w:marLeft w:val="0"/>
      <w:marRight w:val="0"/>
      <w:marTop w:val="0"/>
      <w:marBottom w:val="0"/>
      <w:divBdr>
        <w:top w:val="none" w:sz="0" w:space="0" w:color="auto"/>
        <w:left w:val="none" w:sz="0" w:space="0" w:color="auto"/>
        <w:bottom w:val="none" w:sz="0" w:space="0" w:color="auto"/>
        <w:right w:val="none" w:sz="0" w:space="0" w:color="auto"/>
      </w:divBdr>
      <w:divsChild>
        <w:div w:id="1293512831">
          <w:marLeft w:val="3326"/>
          <w:marRight w:val="0"/>
          <w:marTop w:val="0"/>
          <w:marBottom w:val="0"/>
          <w:divBdr>
            <w:top w:val="none" w:sz="0" w:space="0" w:color="auto"/>
            <w:left w:val="none" w:sz="0" w:space="0" w:color="auto"/>
            <w:bottom w:val="none" w:sz="0" w:space="0" w:color="auto"/>
            <w:right w:val="none" w:sz="0" w:space="0" w:color="auto"/>
          </w:divBdr>
        </w:div>
      </w:divsChild>
    </w:div>
    <w:div w:id="1891577445">
      <w:bodyDiv w:val="1"/>
      <w:marLeft w:val="0"/>
      <w:marRight w:val="0"/>
      <w:marTop w:val="0"/>
      <w:marBottom w:val="0"/>
      <w:divBdr>
        <w:top w:val="none" w:sz="0" w:space="0" w:color="auto"/>
        <w:left w:val="none" w:sz="0" w:space="0" w:color="auto"/>
        <w:bottom w:val="none" w:sz="0" w:space="0" w:color="auto"/>
        <w:right w:val="none" w:sz="0" w:space="0" w:color="auto"/>
      </w:divBdr>
      <w:divsChild>
        <w:div w:id="107437506">
          <w:marLeft w:val="2606"/>
          <w:marRight w:val="0"/>
          <w:marTop w:val="0"/>
          <w:marBottom w:val="0"/>
          <w:divBdr>
            <w:top w:val="none" w:sz="0" w:space="0" w:color="auto"/>
            <w:left w:val="none" w:sz="0" w:space="0" w:color="auto"/>
            <w:bottom w:val="none" w:sz="0" w:space="0" w:color="auto"/>
            <w:right w:val="none" w:sz="0" w:space="0" w:color="auto"/>
          </w:divBdr>
        </w:div>
      </w:divsChild>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14506752">
      <w:bodyDiv w:val="1"/>
      <w:marLeft w:val="0"/>
      <w:marRight w:val="0"/>
      <w:marTop w:val="0"/>
      <w:marBottom w:val="0"/>
      <w:divBdr>
        <w:top w:val="none" w:sz="0" w:space="0" w:color="auto"/>
        <w:left w:val="none" w:sz="0" w:space="0" w:color="auto"/>
        <w:bottom w:val="none" w:sz="0" w:space="0" w:color="auto"/>
        <w:right w:val="none" w:sz="0" w:space="0" w:color="auto"/>
      </w:divBdr>
      <w:divsChild>
        <w:div w:id="237328430">
          <w:marLeft w:val="1886"/>
          <w:marRight w:val="0"/>
          <w:marTop w:val="0"/>
          <w:marBottom w:val="0"/>
          <w:divBdr>
            <w:top w:val="none" w:sz="0" w:space="0" w:color="auto"/>
            <w:left w:val="none" w:sz="0" w:space="0" w:color="auto"/>
            <w:bottom w:val="none" w:sz="0" w:space="0" w:color="auto"/>
            <w:right w:val="none" w:sz="0" w:space="0" w:color="auto"/>
          </w:divBdr>
        </w:div>
      </w:divsChild>
    </w:div>
    <w:div w:id="1917351729">
      <w:bodyDiv w:val="1"/>
      <w:marLeft w:val="0"/>
      <w:marRight w:val="0"/>
      <w:marTop w:val="0"/>
      <w:marBottom w:val="0"/>
      <w:divBdr>
        <w:top w:val="none" w:sz="0" w:space="0" w:color="auto"/>
        <w:left w:val="none" w:sz="0" w:space="0" w:color="auto"/>
        <w:bottom w:val="none" w:sz="0" w:space="0" w:color="auto"/>
        <w:right w:val="none" w:sz="0" w:space="0" w:color="auto"/>
      </w:divBdr>
      <w:divsChild>
        <w:div w:id="655300789">
          <w:marLeft w:val="1886"/>
          <w:marRight w:val="0"/>
          <w:marTop w:val="0"/>
          <w:marBottom w:val="0"/>
          <w:divBdr>
            <w:top w:val="none" w:sz="0" w:space="0" w:color="auto"/>
            <w:left w:val="none" w:sz="0" w:space="0" w:color="auto"/>
            <w:bottom w:val="none" w:sz="0" w:space="0" w:color="auto"/>
            <w:right w:val="none" w:sz="0" w:space="0" w:color="auto"/>
          </w:divBdr>
        </w:div>
      </w:divsChild>
    </w:div>
    <w:div w:id="1921909833">
      <w:bodyDiv w:val="1"/>
      <w:marLeft w:val="0"/>
      <w:marRight w:val="0"/>
      <w:marTop w:val="0"/>
      <w:marBottom w:val="0"/>
      <w:divBdr>
        <w:top w:val="none" w:sz="0" w:space="0" w:color="auto"/>
        <w:left w:val="none" w:sz="0" w:space="0" w:color="auto"/>
        <w:bottom w:val="none" w:sz="0" w:space="0" w:color="auto"/>
        <w:right w:val="none" w:sz="0" w:space="0" w:color="auto"/>
      </w:divBdr>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490820">
      <w:bodyDiv w:val="1"/>
      <w:marLeft w:val="0"/>
      <w:marRight w:val="0"/>
      <w:marTop w:val="0"/>
      <w:marBottom w:val="0"/>
      <w:divBdr>
        <w:top w:val="none" w:sz="0" w:space="0" w:color="auto"/>
        <w:left w:val="none" w:sz="0" w:space="0" w:color="auto"/>
        <w:bottom w:val="none" w:sz="0" w:space="0" w:color="auto"/>
        <w:right w:val="none" w:sz="0" w:space="0" w:color="auto"/>
      </w:divBdr>
      <w:divsChild>
        <w:div w:id="1015611672">
          <w:marLeft w:val="2606"/>
          <w:marRight w:val="0"/>
          <w:marTop w:val="0"/>
          <w:marBottom w:val="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29800380">
      <w:bodyDiv w:val="1"/>
      <w:marLeft w:val="0"/>
      <w:marRight w:val="0"/>
      <w:marTop w:val="0"/>
      <w:marBottom w:val="0"/>
      <w:divBdr>
        <w:top w:val="none" w:sz="0" w:space="0" w:color="auto"/>
        <w:left w:val="none" w:sz="0" w:space="0" w:color="auto"/>
        <w:bottom w:val="none" w:sz="0" w:space="0" w:color="auto"/>
        <w:right w:val="none" w:sz="0" w:space="0" w:color="auto"/>
      </w:divBdr>
      <w:divsChild>
        <w:div w:id="1648438101">
          <w:marLeft w:val="3326"/>
          <w:marRight w:val="0"/>
          <w:marTop w:val="0"/>
          <w:marBottom w:val="120"/>
          <w:divBdr>
            <w:top w:val="none" w:sz="0" w:space="0" w:color="auto"/>
            <w:left w:val="none" w:sz="0" w:space="0" w:color="auto"/>
            <w:bottom w:val="none" w:sz="0" w:space="0" w:color="auto"/>
            <w:right w:val="none" w:sz="0" w:space="0" w:color="auto"/>
          </w:divBdr>
        </w:div>
      </w:divsChild>
    </w:div>
    <w:div w:id="1931505618">
      <w:bodyDiv w:val="1"/>
      <w:marLeft w:val="0"/>
      <w:marRight w:val="0"/>
      <w:marTop w:val="0"/>
      <w:marBottom w:val="0"/>
      <w:divBdr>
        <w:top w:val="none" w:sz="0" w:space="0" w:color="auto"/>
        <w:left w:val="none" w:sz="0" w:space="0" w:color="auto"/>
        <w:bottom w:val="none" w:sz="0" w:space="0" w:color="auto"/>
        <w:right w:val="none" w:sz="0" w:space="0" w:color="auto"/>
      </w:divBdr>
      <w:divsChild>
        <w:div w:id="178467429">
          <w:marLeft w:val="4046"/>
          <w:marRight w:val="0"/>
          <w:marTop w:val="0"/>
          <w:marBottom w:val="0"/>
          <w:divBdr>
            <w:top w:val="none" w:sz="0" w:space="0" w:color="auto"/>
            <w:left w:val="none" w:sz="0" w:space="0" w:color="auto"/>
            <w:bottom w:val="none" w:sz="0" w:space="0" w:color="auto"/>
            <w:right w:val="none" w:sz="0" w:space="0" w:color="auto"/>
          </w:divBdr>
        </w:div>
        <w:div w:id="1783721428">
          <w:marLeft w:val="4046"/>
          <w:marRight w:val="0"/>
          <w:marTop w:val="0"/>
          <w:marBottom w:val="0"/>
          <w:divBdr>
            <w:top w:val="none" w:sz="0" w:space="0" w:color="auto"/>
            <w:left w:val="none" w:sz="0" w:space="0" w:color="auto"/>
            <w:bottom w:val="none" w:sz="0" w:space="0" w:color="auto"/>
            <w:right w:val="none" w:sz="0" w:space="0" w:color="auto"/>
          </w:divBdr>
        </w:div>
      </w:divsChild>
    </w:div>
    <w:div w:id="1934631918">
      <w:bodyDiv w:val="1"/>
      <w:marLeft w:val="0"/>
      <w:marRight w:val="0"/>
      <w:marTop w:val="0"/>
      <w:marBottom w:val="0"/>
      <w:divBdr>
        <w:top w:val="none" w:sz="0" w:space="0" w:color="auto"/>
        <w:left w:val="none" w:sz="0" w:space="0" w:color="auto"/>
        <w:bottom w:val="none" w:sz="0" w:space="0" w:color="auto"/>
        <w:right w:val="none" w:sz="0" w:space="0" w:color="auto"/>
      </w:divBdr>
      <w:divsChild>
        <w:div w:id="414133241">
          <w:marLeft w:val="2606"/>
          <w:marRight w:val="0"/>
          <w:marTop w:val="0"/>
          <w:marBottom w:val="120"/>
          <w:divBdr>
            <w:top w:val="none" w:sz="0" w:space="0" w:color="auto"/>
            <w:left w:val="none" w:sz="0" w:space="0" w:color="auto"/>
            <w:bottom w:val="none" w:sz="0" w:space="0" w:color="auto"/>
            <w:right w:val="none" w:sz="0" w:space="0" w:color="auto"/>
          </w:divBdr>
        </w:div>
      </w:divsChild>
    </w:div>
    <w:div w:id="1935672980">
      <w:bodyDiv w:val="1"/>
      <w:marLeft w:val="0"/>
      <w:marRight w:val="0"/>
      <w:marTop w:val="0"/>
      <w:marBottom w:val="0"/>
      <w:divBdr>
        <w:top w:val="none" w:sz="0" w:space="0" w:color="auto"/>
        <w:left w:val="none" w:sz="0" w:space="0" w:color="auto"/>
        <w:bottom w:val="none" w:sz="0" w:space="0" w:color="auto"/>
        <w:right w:val="none" w:sz="0" w:space="0" w:color="auto"/>
      </w:divBdr>
      <w:divsChild>
        <w:div w:id="1428230135">
          <w:marLeft w:val="3326"/>
          <w:marRight w:val="0"/>
          <w:marTop w:val="0"/>
          <w:marBottom w:val="120"/>
          <w:divBdr>
            <w:top w:val="none" w:sz="0" w:space="0" w:color="auto"/>
            <w:left w:val="none" w:sz="0" w:space="0" w:color="auto"/>
            <w:bottom w:val="none" w:sz="0" w:space="0" w:color="auto"/>
            <w:right w:val="none" w:sz="0" w:space="0" w:color="auto"/>
          </w:divBdr>
        </w:div>
      </w:divsChild>
    </w:div>
    <w:div w:id="1943949484">
      <w:bodyDiv w:val="1"/>
      <w:marLeft w:val="0"/>
      <w:marRight w:val="0"/>
      <w:marTop w:val="0"/>
      <w:marBottom w:val="0"/>
      <w:divBdr>
        <w:top w:val="none" w:sz="0" w:space="0" w:color="auto"/>
        <w:left w:val="none" w:sz="0" w:space="0" w:color="auto"/>
        <w:bottom w:val="none" w:sz="0" w:space="0" w:color="auto"/>
        <w:right w:val="none" w:sz="0" w:space="0" w:color="auto"/>
      </w:divBdr>
      <w:divsChild>
        <w:div w:id="247274508">
          <w:marLeft w:val="1858"/>
          <w:marRight w:val="0"/>
          <w:marTop w:val="20"/>
          <w:marBottom w:val="20"/>
          <w:divBdr>
            <w:top w:val="none" w:sz="0" w:space="0" w:color="auto"/>
            <w:left w:val="none" w:sz="0" w:space="0" w:color="auto"/>
            <w:bottom w:val="none" w:sz="0" w:space="0" w:color="auto"/>
            <w:right w:val="none" w:sz="0" w:space="0" w:color="auto"/>
          </w:divBdr>
        </w:div>
        <w:div w:id="350883947">
          <w:marLeft w:val="418"/>
          <w:marRight w:val="0"/>
          <w:marTop w:val="40"/>
          <w:marBottom w:val="40"/>
          <w:divBdr>
            <w:top w:val="none" w:sz="0" w:space="0" w:color="auto"/>
            <w:left w:val="none" w:sz="0" w:space="0" w:color="auto"/>
            <w:bottom w:val="none" w:sz="0" w:space="0" w:color="auto"/>
            <w:right w:val="none" w:sz="0" w:space="0" w:color="auto"/>
          </w:divBdr>
        </w:div>
        <w:div w:id="351566913">
          <w:marLeft w:val="1858"/>
          <w:marRight w:val="0"/>
          <w:marTop w:val="20"/>
          <w:marBottom w:val="20"/>
          <w:divBdr>
            <w:top w:val="none" w:sz="0" w:space="0" w:color="auto"/>
            <w:left w:val="none" w:sz="0" w:space="0" w:color="auto"/>
            <w:bottom w:val="none" w:sz="0" w:space="0" w:color="auto"/>
            <w:right w:val="none" w:sz="0" w:space="0" w:color="auto"/>
          </w:divBdr>
        </w:div>
        <w:div w:id="391540278">
          <w:marLeft w:val="1858"/>
          <w:marRight w:val="0"/>
          <w:marTop w:val="20"/>
          <w:marBottom w:val="20"/>
          <w:divBdr>
            <w:top w:val="none" w:sz="0" w:space="0" w:color="auto"/>
            <w:left w:val="none" w:sz="0" w:space="0" w:color="auto"/>
            <w:bottom w:val="none" w:sz="0" w:space="0" w:color="auto"/>
            <w:right w:val="none" w:sz="0" w:space="0" w:color="auto"/>
          </w:divBdr>
        </w:div>
        <w:div w:id="730034745">
          <w:marLeft w:val="1858"/>
          <w:marRight w:val="0"/>
          <w:marTop w:val="20"/>
          <w:marBottom w:val="20"/>
          <w:divBdr>
            <w:top w:val="none" w:sz="0" w:space="0" w:color="auto"/>
            <w:left w:val="none" w:sz="0" w:space="0" w:color="auto"/>
            <w:bottom w:val="none" w:sz="0" w:space="0" w:color="auto"/>
            <w:right w:val="none" w:sz="0" w:space="0" w:color="auto"/>
          </w:divBdr>
        </w:div>
        <w:div w:id="754668751">
          <w:marLeft w:val="1138"/>
          <w:marRight w:val="0"/>
          <w:marTop w:val="20"/>
          <w:marBottom w:val="20"/>
          <w:divBdr>
            <w:top w:val="none" w:sz="0" w:space="0" w:color="auto"/>
            <w:left w:val="none" w:sz="0" w:space="0" w:color="auto"/>
            <w:bottom w:val="none" w:sz="0" w:space="0" w:color="auto"/>
            <w:right w:val="none" w:sz="0" w:space="0" w:color="auto"/>
          </w:divBdr>
        </w:div>
        <w:div w:id="1038623768">
          <w:marLeft w:val="1858"/>
          <w:marRight w:val="0"/>
          <w:marTop w:val="20"/>
          <w:marBottom w:val="20"/>
          <w:divBdr>
            <w:top w:val="none" w:sz="0" w:space="0" w:color="auto"/>
            <w:left w:val="none" w:sz="0" w:space="0" w:color="auto"/>
            <w:bottom w:val="none" w:sz="0" w:space="0" w:color="auto"/>
            <w:right w:val="none" w:sz="0" w:space="0" w:color="auto"/>
          </w:divBdr>
        </w:div>
        <w:div w:id="1204054625">
          <w:marLeft w:val="1858"/>
          <w:marRight w:val="0"/>
          <w:marTop w:val="20"/>
          <w:marBottom w:val="20"/>
          <w:divBdr>
            <w:top w:val="none" w:sz="0" w:space="0" w:color="auto"/>
            <w:left w:val="none" w:sz="0" w:space="0" w:color="auto"/>
            <w:bottom w:val="none" w:sz="0" w:space="0" w:color="auto"/>
            <w:right w:val="none" w:sz="0" w:space="0" w:color="auto"/>
          </w:divBdr>
        </w:div>
        <w:div w:id="1205023147">
          <w:marLeft w:val="1138"/>
          <w:marRight w:val="0"/>
          <w:marTop w:val="20"/>
          <w:marBottom w:val="20"/>
          <w:divBdr>
            <w:top w:val="none" w:sz="0" w:space="0" w:color="auto"/>
            <w:left w:val="none" w:sz="0" w:space="0" w:color="auto"/>
            <w:bottom w:val="none" w:sz="0" w:space="0" w:color="auto"/>
            <w:right w:val="none" w:sz="0" w:space="0" w:color="auto"/>
          </w:divBdr>
        </w:div>
        <w:div w:id="1215317964">
          <w:marLeft w:val="1858"/>
          <w:marRight w:val="0"/>
          <w:marTop w:val="20"/>
          <w:marBottom w:val="20"/>
          <w:divBdr>
            <w:top w:val="none" w:sz="0" w:space="0" w:color="auto"/>
            <w:left w:val="none" w:sz="0" w:space="0" w:color="auto"/>
            <w:bottom w:val="none" w:sz="0" w:space="0" w:color="auto"/>
            <w:right w:val="none" w:sz="0" w:space="0" w:color="auto"/>
          </w:divBdr>
        </w:div>
        <w:div w:id="1277257227">
          <w:marLeft w:val="1858"/>
          <w:marRight w:val="0"/>
          <w:marTop w:val="20"/>
          <w:marBottom w:val="20"/>
          <w:divBdr>
            <w:top w:val="none" w:sz="0" w:space="0" w:color="auto"/>
            <w:left w:val="none" w:sz="0" w:space="0" w:color="auto"/>
            <w:bottom w:val="none" w:sz="0" w:space="0" w:color="auto"/>
            <w:right w:val="none" w:sz="0" w:space="0" w:color="auto"/>
          </w:divBdr>
        </w:div>
        <w:div w:id="1351908160">
          <w:marLeft w:val="418"/>
          <w:marRight w:val="0"/>
          <w:marTop w:val="40"/>
          <w:marBottom w:val="40"/>
          <w:divBdr>
            <w:top w:val="none" w:sz="0" w:space="0" w:color="auto"/>
            <w:left w:val="none" w:sz="0" w:space="0" w:color="auto"/>
            <w:bottom w:val="none" w:sz="0" w:space="0" w:color="auto"/>
            <w:right w:val="none" w:sz="0" w:space="0" w:color="auto"/>
          </w:divBdr>
        </w:div>
        <w:div w:id="1375958732">
          <w:marLeft w:val="1138"/>
          <w:marRight w:val="0"/>
          <w:marTop w:val="20"/>
          <w:marBottom w:val="20"/>
          <w:divBdr>
            <w:top w:val="none" w:sz="0" w:space="0" w:color="auto"/>
            <w:left w:val="none" w:sz="0" w:space="0" w:color="auto"/>
            <w:bottom w:val="none" w:sz="0" w:space="0" w:color="auto"/>
            <w:right w:val="none" w:sz="0" w:space="0" w:color="auto"/>
          </w:divBdr>
        </w:div>
        <w:div w:id="1424257781">
          <w:marLeft w:val="1858"/>
          <w:marRight w:val="0"/>
          <w:marTop w:val="20"/>
          <w:marBottom w:val="20"/>
          <w:divBdr>
            <w:top w:val="none" w:sz="0" w:space="0" w:color="auto"/>
            <w:left w:val="none" w:sz="0" w:space="0" w:color="auto"/>
            <w:bottom w:val="none" w:sz="0" w:space="0" w:color="auto"/>
            <w:right w:val="none" w:sz="0" w:space="0" w:color="auto"/>
          </w:divBdr>
        </w:div>
        <w:div w:id="1768621853">
          <w:marLeft w:val="1138"/>
          <w:marRight w:val="0"/>
          <w:marTop w:val="20"/>
          <w:marBottom w:val="20"/>
          <w:divBdr>
            <w:top w:val="none" w:sz="0" w:space="0" w:color="auto"/>
            <w:left w:val="none" w:sz="0" w:space="0" w:color="auto"/>
            <w:bottom w:val="none" w:sz="0" w:space="0" w:color="auto"/>
            <w:right w:val="none" w:sz="0" w:space="0" w:color="auto"/>
          </w:divBdr>
        </w:div>
        <w:div w:id="1810635415">
          <w:marLeft w:val="1858"/>
          <w:marRight w:val="0"/>
          <w:marTop w:val="20"/>
          <w:marBottom w:val="20"/>
          <w:divBdr>
            <w:top w:val="none" w:sz="0" w:space="0" w:color="auto"/>
            <w:left w:val="none" w:sz="0" w:space="0" w:color="auto"/>
            <w:bottom w:val="none" w:sz="0" w:space="0" w:color="auto"/>
            <w:right w:val="none" w:sz="0" w:space="0" w:color="auto"/>
          </w:divBdr>
        </w:div>
        <w:div w:id="1821968724">
          <w:marLeft w:val="1858"/>
          <w:marRight w:val="0"/>
          <w:marTop w:val="20"/>
          <w:marBottom w:val="20"/>
          <w:divBdr>
            <w:top w:val="none" w:sz="0" w:space="0" w:color="auto"/>
            <w:left w:val="none" w:sz="0" w:space="0" w:color="auto"/>
            <w:bottom w:val="none" w:sz="0" w:space="0" w:color="auto"/>
            <w:right w:val="none" w:sz="0" w:space="0" w:color="auto"/>
          </w:divBdr>
        </w:div>
        <w:div w:id="1933932508">
          <w:marLeft w:val="1138"/>
          <w:marRight w:val="0"/>
          <w:marTop w:val="20"/>
          <w:marBottom w:val="20"/>
          <w:divBdr>
            <w:top w:val="none" w:sz="0" w:space="0" w:color="auto"/>
            <w:left w:val="none" w:sz="0" w:space="0" w:color="auto"/>
            <w:bottom w:val="none" w:sz="0" w:space="0" w:color="auto"/>
            <w:right w:val="none" w:sz="0" w:space="0" w:color="auto"/>
          </w:divBdr>
        </w:div>
        <w:div w:id="1979339802">
          <w:marLeft w:val="1138"/>
          <w:marRight w:val="0"/>
          <w:marTop w:val="20"/>
          <w:marBottom w:val="20"/>
          <w:divBdr>
            <w:top w:val="none" w:sz="0" w:space="0" w:color="auto"/>
            <w:left w:val="none" w:sz="0" w:space="0" w:color="auto"/>
            <w:bottom w:val="none" w:sz="0" w:space="0" w:color="auto"/>
            <w:right w:val="none" w:sz="0" w:space="0" w:color="auto"/>
          </w:divBdr>
        </w:div>
        <w:div w:id="1991977694">
          <w:marLeft w:val="1858"/>
          <w:marRight w:val="0"/>
          <w:marTop w:val="20"/>
          <w:marBottom w:val="20"/>
          <w:divBdr>
            <w:top w:val="none" w:sz="0" w:space="0" w:color="auto"/>
            <w:left w:val="none" w:sz="0" w:space="0" w:color="auto"/>
            <w:bottom w:val="none" w:sz="0" w:space="0" w:color="auto"/>
            <w:right w:val="none" w:sz="0" w:space="0" w:color="auto"/>
          </w:divBdr>
        </w:div>
        <w:div w:id="2043238370">
          <w:marLeft w:val="1858"/>
          <w:marRight w:val="0"/>
          <w:marTop w:val="20"/>
          <w:marBottom w:val="20"/>
          <w:divBdr>
            <w:top w:val="none" w:sz="0" w:space="0" w:color="auto"/>
            <w:left w:val="none" w:sz="0" w:space="0" w:color="auto"/>
            <w:bottom w:val="none" w:sz="0" w:space="0" w:color="auto"/>
            <w:right w:val="none" w:sz="0" w:space="0" w:color="auto"/>
          </w:divBdr>
        </w:div>
      </w:divsChild>
    </w:div>
    <w:div w:id="1949845557">
      <w:bodyDiv w:val="1"/>
      <w:marLeft w:val="0"/>
      <w:marRight w:val="0"/>
      <w:marTop w:val="0"/>
      <w:marBottom w:val="0"/>
      <w:divBdr>
        <w:top w:val="none" w:sz="0" w:space="0" w:color="auto"/>
        <w:left w:val="none" w:sz="0" w:space="0" w:color="auto"/>
        <w:bottom w:val="none" w:sz="0" w:space="0" w:color="auto"/>
        <w:right w:val="none" w:sz="0" w:space="0" w:color="auto"/>
      </w:divBdr>
      <w:divsChild>
        <w:div w:id="23096035">
          <w:marLeft w:val="3326"/>
          <w:marRight w:val="0"/>
          <w:marTop w:val="0"/>
          <w:marBottom w:val="0"/>
          <w:divBdr>
            <w:top w:val="none" w:sz="0" w:space="0" w:color="auto"/>
            <w:left w:val="none" w:sz="0" w:space="0" w:color="auto"/>
            <w:bottom w:val="none" w:sz="0" w:space="0" w:color="auto"/>
            <w:right w:val="none" w:sz="0" w:space="0" w:color="auto"/>
          </w:divBdr>
        </w:div>
        <w:div w:id="1039084904">
          <w:marLeft w:val="3326"/>
          <w:marRight w:val="0"/>
          <w:marTop w:val="0"/>
          <w:marBottom w:val="0"/>
          <w:divBdr>
            <w:top w:val="none" w:sz="0" w:space="0" w:color="auto"/>
            <w:left w:val="none" w:sz="0" w:space="0" w:color="auto"/>
            <w:bottom w:val="none" w:sz="0" w:space="0" w:color="auto"/>
            <w:right w:val="none" w:sz="0" w:space="0" w:color="auto"/>
          </w:divBdr>
        </w:div>
        <w:div w:id="1152217277">
          <w:marLeft w:val="3326"/>
          <w:marRight w:val="0"/>
          <w:marTop w:val="0"/>
          <w:marBottom w:val="0"/>
          <w:divBdr>
            <w:top w:val="none" w:sz="0" w:space="0" w:color="auto"/>
            <w:left w:val="none" w:sz="0" w:space="0" w:color="auto"/>
            <w:bottom w:val="none" w:sz="0" w:space="0" w:color="auto"/>
            <w:right w:val="none" w:sz="0" w:space="0" w:color="auto"/>
          </w:divBdr>
        </w:div>
      </w:divsChild>
    </w:div>
    <w:div w:id="1962420662">
      <w:bodyDiv w:val="1"/>
      <w:marLeft w:val="0"/>
      <w:marRight w:val="0"/>
      <w:marTop w:val="0"/>
      <w:marBottom w:val="0"/>
      <w:divBdr>
        <w:top w:val="none" w:sz="0" w:space="0" w:color="auto"/>
        <w:left w:val="none" w:sz="0" w:space="0" w:color="auto"/>
        <w:bottom w:val="none" w:sz="0" w:space="0" w:color="auto"/>
        <w:right w:val="none" w:sz="0" w:space="0" w:color="auto"/>
      </w:divBdr>
      <w:divsChild>
        <w:div w:id="323317397">
          <w:marLeft w:val="3326"/>
          <w:marRight w:val="0"/>
          <w:marTop w:val="0"/>
          <w:marBottom w:val="0"/>
          <w:divBdr>
            <w:top w:val="none" w:sz="0" w:space="0" w:color="auto"/>
            <w:left w:val="none" w:sz="0" w:space="0" w:color="auto"/>
            <w:bottom w:val="none" w:sz="0" w:space="0" w:color="auto"/>
            <w:right w:val="none" w:sz="0" w:space="0" w:color="auto"/>
          </w:divBdr>
        </w:div>
        <w:div w:id="1006053077">
          <w:marLeft w:val="3326"/>
          <w:marRight w:val="0"/>
          <w:marTop w:val="0"/>
          <w:marBottom w:val="0"/>
          <w:divBdr>
            <w:top w:val="none" w:sz="0" w:space="0" w:color="auto"/>
            <w:left w:val="none" w:sz="0" w:space="0" w:color="auto"/>
            <w:bottom w:val="none" w:sz="0" w:space="0" w:color="auto"/>
            <w:right w:val="none" w:sz="0" w:space="0" w:color="auto"/>
          </w:divBdr>
        </w:div>
      </w:divsChild>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1974485264">
      <w:bodyDiv w:val="1"/>
      <w:marLeft w:val="0"/>
      <w:marRight w:val="0"/>
      <w:marTop w:val="0"/>
      <w:marBottom w:val="0"/>
      <w:divBdr>
        <w:top w:val="none" w:sz="0" w:space="0" w:color="auto"/>
        <w:left w:val="none" w:sz="0" w:space="0" w:color="auto"/>
        <w:bottom w:val="none" w:sz="0" w:space="0" w:color="auto"/>
        <w:right w:val="none" w:sz="0" w:space="0" w:color="auto"/>
      </w:divBdr>
      <w:divsChild>
        <w:div w:id="1522432802">
          <w:marLeft w:val="2606"/>
          <w:marRight w:val="0"/>
          <w:marTop w:val="0"/>
          <w:marBottom w:val="120"/>
          <w:divBdr>
            <w:top w:val="none" w:sz="0" w:space="0" w:color="auto"/>
            <w:left w:val="none" w:sz="0" w:space="0" w:color="auto"/>
            <w:bottom w:val="none" w:sz="0" w:space="0" w:color="auto"/>
            <w:right w:val="none" w:sz="0" w:space="0" w:color="auto"/>
          </w:divBdr>
        </w:div>
      </w:divsChild>
    </w:div>
    <w:div w:id="1977640157">
      <w:bodyDiv w:val="1"/>
      <w:marLeft w:val="0"/>
      <w:marRight w:val="0"/>
      <w:marTop w:val="0"/>
      <w:marBottom w:val="0"/>
      <w:divBdr>
        <w:top w:val="none" w:sz="0" w:space="0" w:color="auto"/>
        <w:left w:val="none" w:sz="0" w:space="0" w:color="auto"/>
        <w:bottom w:val="none" w:sz="0" w:space="0" w:color="auto"/>
        <w:right w:val="none" w:sz="0" w:space="0" w:color="auto"/>
      </w:divBdr>
      <w:divsChild>
        <w:div w:id="246886390">
          <w:marLeft w:val="1858"/>
          <w:marRight w:val="0"/>
          <w:marTop w:val="20"/>
          <w:marBottom w:val="20"/>
          <w:divBdr>
            <w:top w:val="none" w:sz="0" w:space="0" w:color="auto"/>
            <w:left w:val="none" w:sz="0" w:space="0" w:color="auto"/>
            <w:bottom w:val="none" w:sz="0" w:space="0" w:color="auto"/>
            <w:right w:val="none" w:sz="0" w:space="0" w:color="auto"/>
          </w:divBdr>
        </w:div>
        <w:div w:id="394011301">
          <w:marLeft w:val="1138"/>
          <w:marRight w:val="0"/>
          <w:marTop w:val="20"/>
          <w:marBottom w:val="20"/>
          <w:divBdr>
            <w:top w:val="none" w:sz="0" w:space="0" w:color="auto"/>
            <w:left w:val="none" w:sz="0" w:space="0" w:color="auto"/>
            <w:bottom w:val="none" w:sz="0" w:space="0" w:color="auto"/>
            <w:right w:val="none" w:sz="0" w:space="0" w:color="auto"/>
          </w:divBdr>
        </w:div>
        <w:div w:id="401101748">
          <w:marLeft w:val="1138"/>
          <w:marRight w:val="0"/>
          <w:marTop w:val="20"/>
          <w:marBottom w:val="20"/>
          <w:divBdr>
            <w:top w:val="none" w:sz="0" w:space="0" w:color="auto"/>
            <w:left w:val="none" w:sz="0" w:space="0" w:color="auto"/>
            <w:bottom w:val="none" w:sz="0" w:space="0" w:color="auto"/>
            <w:right w:val="none" w:sz="0" w:space="0" w:color="auto"/>
          </w:divBdr>
        </w:div>
        <w:div w:id="509684420">
          <w:marLeft w:val="2578"/>
          <w:marRight w:val="0"/>
          <w:marTop w:val="20"/>
          <w:marBottom w:val="20"/>
          <w:divBdr>
            <w:top w:val="none" w:sz="0" w:space="0" w:color="auto"/>
            <w:left w:val="none" w:sz="0" w:space="0" w:color="auto"/>
            <w:bottom w:val="none" w:sz="0" w:space="0" w:color="auto"/>
            <w:right w:val="none" w:sz="0" w:space="0" w:color="auto"/>
          </w:divBdr>
        </w:div>
        <w:div w:id="574783477">
          <w:marLeft w:val="2578"/>
          <w:marRight w:val="0"/>
          <w:marTop w:val="20"/>
          <w:marBottom w:val="20"/>
          <w:divBdr>
            <w:top w:val="none" w:sz="0" w:space="0" w:color="auto"/>
            <w:left w:val="none" w:sz="0" w:space="0" w:color="auto"/>
            <w:bottom w:val="none" w:sz="0" w:space="0" w:color="auto"/>
            <w:right w:val="none" w:sz="0" w:space="0" w:color="auto"/>
          </w:divBdr>
        </w:div>
        <w:div w:id="807092755">
          <w:marLeft w:val="1858"/>
          <w:marRight w:val="0"/>
          <w:marTop w:val="20"/>
          <w:marBottom w:val="20"/>
          <w:divBdr>
            <w:top w:val="none" w:sz="0" w:space="0" w:color="auto"/>
            <w:left w:val="none" w:sz="0" w:space="0" w:color="auto"/>
            <w:bottom w:val="none" w:sz="0" w:space="0" w:color="auto"/>
            <w:right w:val="none" w:sz="0" w:space="0" w:color="auto"/>
          </w:divBdr>
        </w:div>
        <w:div w:id="877857431">
          <w:marLeft w:val="1858"/>
          <w:marRight w:val="0"/>
          <w:marTop w:val="20"/>
          <w:marBottom w:val="20"/>
          <w:divBdr>
            <w:top w:val="none" w:sz="0" w:space="0" w:color="auto"/>
            <w:left w:val="none" w:sz="0" w:space="0" w:color="auto"/>
            <w:bottom w:val="none" w:sz="0" w:space="0" w:color="auto"/>
            <w:right w:val="none" w:sz="0" w:space="0" w:color="auto"/>
          </w:divBdr>
        </w:div>
        <w:div w:id="1119303465">
          <w:marLeft w:val="2578"/>
          <w:marRight w:val="0"/>
          <w:marTop w:val="20"/>
          <w:marBottom w:val="20"/>
          <w:divBdr>
            <w:top w:val="none" w:sz="0" w:space="0" w:color="auto"/>
            <w:left w:val="none" w:sz="0" w:space="0" w:color="auto"/>
            <w:bottom w:val="none" w:sz="0" w:space="0" w:color="auto"/>
            <w:right w:val="none" w:sz="0" w:space="0" w:color="auto"/>
          </w:divBdr>
        </w:div>
        <w:div w:id="1162815732">
          <w:marLeft w:val="1858"/>
          <w:marRight w:val="0"/>
          <w:marTop w:val="20"/>
          <w:marBottom w:val="20"/>
          <w:divBdr>
            <w:top w:val="none" w:sz="0" w:space="0" w:color="auto"/>
            <w:left w:val="none" w:sz="0" w:space="0" w:color="auto"/>
            <w:bottom w:val="none" w:sz="0" w:space="0" w:color="auto"/>
            <w:right w:val="none" w:sz="0" w:space="0" w:color="auto"/>
          </w:divBdr>
        </w:div>
        <w:div w:id="1432436040">
          <w:marLeft w:val="1138"/>
          <w:marRight w:val="0"/>
          <w:marTop w:val="20"/>
          <w:marBottom w:val="20"/>
          <w:divBdr>
            <w:top w:val="none" w:sz="0" w:space="0" w:color="auto"/>
            <w:left w:val="none" w:sz="0" w:space="0" w:color="auto"/>
            <w:bottom w:val="none" w:sz="0" w:space="0" w:color="auto"/>
            <w:right w:val="none" w:sz="0" w:space="0" w:color="auto"/>
          </w:divBdr>
        </w:div>
        <w:div w:id="1518035792">
          <w:marLeft w:val="1858"/>
          <w:marRight w:val="0"/>
          <w:marTop w:val="20"/>
          <w:marBottom w:val="20"/>
          <w:divBdr>
            <w:top w:val="none" w:sz="0" w:space="0" w:color="auto"/>
            <w:left w:val="none" w:sz="0" w:space="0" w:color="auto"/>
            <w:bottom w:val="none" w:sz="0" w:space="0" w:color="auto"/>
            <w:right w:val="none" w:sz="0" w:space="0" w:color="auto"/>
          </w:divBdr>
        </w:div>
        <w:div w:id="1623612293">
          <w:marLeft w:val="1858"/>
          <w:marRight w:val="0"/>
          <w:marTop w:val="20"/>
          <w:marBottom w:val="20"/>
          <w:divBdr>
            <w:top w:val="none" w:sz="0" w:space="0" w:color="auto"/>
            <w:left w:val="none" w:sz="0" w:space="0" w:color="auto"/>
            <w:bottom w:val="none" w:sz="0" w:space="0" w:color="auto"/>
            <w:right w:val="none" w:sz="0" w:space="0" w:color="auto"/>
          </w:divBdr>
        </w:div>
        <w:div w:id="1652518874">
          <w:marLeft w:val="2578"/>
          <w:marRight w:val="0"/>
          <w:marTop w:val="20"/>
          <w:marBottom w:val="20"/>
          <w:divBdr>
            <w:top w:val="none" w:sz="0" w:space="0" w:color="auto"/>
            <w:left w:val="none" w:sz="0" w:space="0" w:color="auto"/>
            <w:bottom w:val="none" w:sz="0" w:space="0" w:color="auto"/>
            <w:right w:val="none" w:sz="0" w:space="0" w:color="auto"/>
          </w:divBdr>
        </w:div>
        <w:div w:id="1880193756">
          <w:marLeft w:val="1858"/>
          <w:marRight w:val="0"/>
          <w:marTop w:val="20"/>
          <w:marBottom w:val="20"/>
          <w:divBdr>
            <w:top w:val="none" w:sz="0" w:space="0" w:color="auto"/>
            <w:left w:val="none" w:sz="0" w:space="0" w:color="auto"/>
            <w:bottom w:val="none" w:sz="0" w:space="0" w:color="auto"/>
            <w:right w:val="none" w:sz="0" w:space="0" w:color="auto"/>
          </w:divBdr>
        </w:div>
        <w:div w:id="1918317012">
          <w:marLeft w:val="1858"/>
          <w:marRight w:val="0"/>
          <w:marTop w:val="20"/>
          <w:marBottom w:val="20"/>
          <w:divBdr>
            <w:top w:val="none" w:sz="0" w:space="0" w:color="auto"/>
            <w:left w:val="none" w:sz="0" w:space="0" w:color="auto"/>
            <w:bottom w:val="none" w:sz="0" w:space="0" w:color="auto"/>
            <w:right w:val="none" w:sz="0" w:space="0" w:color="auto"/>
          </w:divBdr>
        </w:div>
      </w:divsChild>
    </w:div>
    <w:div w:id="1995834710">
      <w:bodyDiv w:val="1"/>
      <w:marLeft w:val="0"/>
      <w:marRight w:val="0"/>
      <w:marTop w:val="0"/>
      <w:marBottom w:val="0"/>
      <w:divBdr>
        <w:top w:val="none" w:sz="0" w:space="0" w:color="auto"/>
        <w:left w:val="none" w:sz="0" w:space="0" w:color="auto"/>
        <w:bottom w:val="none" w:sz="0" w:space="0" w:color="auto"/>
        <w:right w:val="none" w:sz="0" w:space="0" w:color="auto"/>
      </w:divBdr>
      <w:divsChild>
        <w:div w:id="162480679">
          <w:marLeft w:val="2606"/>
          <w:marRight w:val="0"/>
          <w:marTop w:val="0"/>
          <w:marBottom w:val="0"/>
          <w:divBdr>
            <w:top w:val="none" w:sz="0" w:space="0" w:color="auto"/>
            <w:left w:val="none" w:sz="0" w:space="0" w:color="auto"/>
            <w:bottom w:val="none" w:sz="0" w:space="0" w:color="auto"/>
            <w:right w:val="none" w:sz="0" w:space="0" w:color="auto"/>
          </w:divBdr>
        </w:div>
      </w:divsChild>
    </w:div>
    <w:div w:id="2005471293">
      <w:bodyDiv w:val="1"/>
      <w:marLeft w:val="0"/>
      <w:marRight w:val="0"/>
      <w:marTop w:val="0"/>
      <w:marBottom w:val="0"/>
      <w:divBdr>
        <w:top w:val="none" w:sz="0" w:space="0" w:color="auto"/>
        <w:left w:val="none" w:sz="0" w:space="0" w:color="auto"/>
        <w:bottom w:val="none" w:sz="0" w:space="0" w:color="auto"/>
        <w:right w:val="none" w:sz="0" w:space="0" w:color="auto"/>
      </w:divBdr>
    </w:div>
    <w:div w:id="2005891532">
      <w:bodyDiv w:val="1"/>
      <w:marLeft w:val="0"/>
      <w:marRight w:val="0"/>
      <w:marTop w:val="0"/>
      <w:marBottom w:val="0"/>
      <w:divBdr>
        <w:top w:val="none" w:sz="0" w:space="0" w:color="auto"/>
        <w:left w:val="none" w:sz="0" w:space="0" w:color="auto"/>
        <w:bottom w:val="none" w:sz="0" w:space="0" w:color="auto"/>
        <w:right w:val="none" w:sz="0" w:space="0" w:color="auto"/>
      </w:divBdr>
      <w:divsChild>
        <w:div w:id="996305880">
          <w:marLeft w:val="2606"/>
          <w:marRight w:val="0"/>
          <w:marTop w:val="0"/>
          <w:marBottom w:val="0"/>
          <w:divBdr>
            <w:top w:val="none" w:sz="0" w:space="0" w:color="auto"/>
            <w:left w:val="none" w:sz="0" w:space="0" w:color="auto"/>
            <w:bottom w:val="none" w:sz="0" w:space="0" w:color="auto"/>
            <w:right w:val="none" w:sz="0" w:space="0" w:color="auto"/>
          </w:divBdr>
        </w:div>
      </w:divsChild>
    </w:div>
    <w:div w:id="2014601066">
      <w:bodyDiv w:val="1"/>
      <w:marLeft w:val="0"/>
      <w:marRight w:val="0"/>
      <w:marTop w:val="0"/>
      <w:marBottom w:val="0"/>
      <w:divBdr>
        <w:top w:val="none" w:sz="0" w:space="0" w:color="auto"/>
        <w:left w:val="none" w:sz="0" w:space="0" w:color="auto"/>
        <w:bottom w:val="none" w:sz="0" w:space="0" w:color="auto"/>
        <w:right w:val="none" w:sz="0" w:space="0" w:color="auto"/>
      </w:divBdr>
      <w:divsChild>
        <w:div w:id="934634793">
          <w:marLeft w:val="3326"/>
          <w:marRight w:val="0"/>
          <w:marTop w:val="0"/>
          <w:marBottom w:val="120"/>
          <w:divBdr>
            <w:top w:val="none" w:sz="0" w:space="0" w:color="auto"/>
            <w:left w:val="none" w:sz="0" w:space="0" w:color="auto"/>
            <w:bottom w:val="none" w:sz="0" w:space="0" w:color="auto"/>
            <w:right w:val="none" w:sz="0" w:space="0" w:color="auto"/>
          </w:divBdr>
        </w:div>
      </w:divsChild>
    </w:div>
    <w:div w:id="2021735456">
      <w:bodyDiv w:val="1"/>
      <w:marLeft w:val="0"/>
      <w:marRight w:val="0"/>
      <w:marTop w:val="0"/>
      <w:marBottom w:val="0"/>
      <w:divBdr>
        <w:top w:val="none" w:sz="0" w:space="0" w:color="auto"/>
        <w:left w:val="none" w:sz="0" w:space="0" w:color="auto"/>
        <w:bottom w:val="none" w:sz="0" w:space="0" w:color="auto"/>
        <w:right w:val="none" w:sz="0" w:space="0" w:color="auto"/>
      </w:divBdr>
      <w:divsChild>
        <w:div w:id="1713921080">
          <w:marLeft w:val="3326"/>
          <w:marRight w:val="0"/>
          <w:marTop w:val="0"/>
          <w:marBottom w:val="120"/>
          <w:divBdr>
            <w:top w:val="none" w:sz="0" w:space="0" w:color="auto"/>
            <w:left w:val="none" w:sz="0" w:space="0" w:color="auto"/>
            <w:bottom w:val="none" w:sz="0" w:space="0" w:color="auto"/>
            <w:right w:val="none" w:sz="0" w:space="0" w:color="auto"/>
          </w:divBdr>
        </w:div>
      </w:divsChild>
    </w:div>
    <w:div w:id="2042629151">
      <w:bodyDiv w:val="1"/>
      <w:marLeft w:val="0"/>
      <w:marRight w:val="0"/>
      <w:marTop w:val="0"/>
      <w:marBottom w:val="0"/>
      <w:divBdr>
        <w:top w:val="none" w:sz="0" w:space="0" w:color="auto"/>
        <w:left w:val="none" w:sz="0" w:space="0" w:color="auto"/>
        <w:bottom w:val="none" w:sz="0" w:space="0" w:color="auto"/>
        <w:right w:val="none" w:sz="0" w:space="0" w:color="auto"/>
      </w:divBdr>
      <w:divsChild>
        <w:div w:id="40374644">
          <w:marLeft w:val="1886"/>
          <w:marRight w:val="0"/>
          <w:marTop w:val="0"/>
          <w:marBottom w:val="0"/>
          <w:divBdr>
            <w:top w:val="none" w:sz="0" w:space="0" w:color="auto"/>
            <w:left w:val="none" w:sz="0" w:space="0" w:color="auto"/>
            <w:bottom w:val="none" w:sz="0" w:space="0" w:color="auto"/>
            <w:right w:val="none" w:sz="0" w:space="0" w:color="auto"/>
          </w:divBdr>
        </w:div>
        <w:div w:id="394864973">
          <w:marLeft w:val="1886"/>
          <w:marRight w:val="0"/>
          <w:marTop w:val="0"/>
          <w:marBottom w:val="0"/>
          <w:divBdr>
            <w:top w:val="none" w:sz="0" w:space="0" w:color="auto"/>
            <w:left w:val="none" w:sz="0" w:space="0" w:color="auto"/>
            <w:bottom w:val="none" w:sz="0" w:space="0" w:color="auto"/>
            <w:right w:val="none" w:sz="0" w:space="0" w:color="auto"/>
          </w:divBdr>
        </w:div>
        <w:div w:id="398555971">
          <w:marLeft w:val="2606"/>
          <w:marRight w:val="0"/>
          <w:marTop w:val="0"/>
          <w:marBottom w:val="0"/>
          <w:divBdr>
            <w:top w:val="none" w:sz="0" w:space="0" w:color="auto"/>
            <w:left w:val="none" w:sz="0" w:space="0" w:color="auto"/>
            <w:bottom w:val="none" w:sz="0" w:space="0" w:color="auto"/>
            <w:right w:val="none" w:sz="0" w:space="0" w:color="auto"/>
          </w:divBdr>
        </w:div>
        <w:div w:id="571888415">
          <w:marLeft w:val="2606"/>
          <w:marRight w:val="0"/>
          <w:marTop w:val="0"/>
          <w:marBottom w:val="0"/>
          <w:divBdr>
            <w:top w:val="none" w:sz="0" w:space="0" w:color="auto"/>
            <w:left w:val="none" w:sz="0" w:space="0" w:color="auto"/>
            <w:bottom w:val="none" w:sz="0" w:space="0" w:color="auto"/>
            <w:right w:val="none" w:sz="0" w:space="0" w:color="auto"/>
          </w:divBdr>
        </w:div>
        <w:div w:id="795366241">
          <w:marLeft w:val="1886"/>
          <w:marRight w:val="0"/>
          <w:marTop w:val="0"/>
          <w:marBottom w:val="0"/>
          <w:divBdr>
            <w:top w:val="none" w:sz="0" w:space="0" w:color="auto"/>
            <w:left w:val="none" w:sz="0" w:space="0" w:color="auto"/>
            <w:bottom w:val="none" w:sz="0" w:space="0" w:color="auto"/>
            <w:right w:val="none" w:sz="0" w:space="0" w:color="auto"/>
          </w:divBdr>
        </w:div>
        <w:div w:id="1292709457">
          <w:marLeft w:val="2606"/>
          <w:marRight w:val="0"/>
          <w:marTop w:val="0"/>
          <w:marBottom w:val="0"/>
          <w:divBdr>
            <w:top w:val="none" w:sz="0" w:space="0" w:color="auto"/>
            <w:left w:val="none" w:sz="0" w:space="0" w:color="auto"/>
            <w:bottom w:val="none" w:sz="0" w:space="0" w:color="auto"/>
            <w:right w:val="none" w:sz="0" w:space="0" w:color="auto"/>
          </w:divBdr>
        </w:div>
      </w:divsChild>
    </w:div>
    <w:div w:id="2042900674">
      <w:bodyDiv w:val="1"/>
      <w:marLeft w:val="0"/>
      <w:marRight w:val="0"/>
      <w:marTop w:val="0"/>
      <w:marBottom w:val="0"/>
      <w:divBdr>
        <w:top w:val="none" w:sz="0" w:space="0" w:color="auto"/>
        <w:left w:val="none" w:sz="0" w:space="0" w:color="auto"/>
        <w:bottom w:val="none" w:sz="0" w:space="0" w:color="auto"/>
        <w:right w:val="none" w:sz="0" w:space="0" w:color="auto"/>
      </w:divBdr>
      <w:divsChild>
        <w:div w:id="869420487">
          <w:marLeft w:val="2606"/>
          <w:marRight w:val="0"/>
          <w:marTop w:val="0"/>
          <w:marBottom w:val="120"/>
          <w:divBdr>
            <w:top w:val="none" w:sz="0" w:space="0" w:color="auto"/>
            <w:left w:val="none" w:sz="0" w:space="0" w:color="auto"/>
            <w:bottom w:val="none" w:sz="0" w:space="0" w:color="auto"/>
            <w:right w:val="none" w:sz="0" w:space="0" w:color="auto"/>
          </w:divBdr>
        </w:div>
      </w:divsChild>
    </w:div>
    <w:div w:id="2047485116">
      <w:bodyDiv w:val="1"/>
      <w:marLeft w:val="0"/>
      <w:marRight w:val="0"/>
      <w:marTop w:val="0"/>
      <w:marBottom w:val="0"/>
      <w:divBdr>
        <w:top w:val="none" w:sz="0" w:space="0" w:color="auto"/>
        <w:left w:val="none" w:sz="0" w:space="0" w:color="auto"/>
        <w:bottom w:val="none" w:sz="0" w:space="0" w:color="auto"/>
        <w:right w:val="none" w:sz="0" w:space="0" w:color="auto"/>
      </w:divBdr>
      <w:divsChild>
        <w:div w:id="1690138228">
          <w:marLeft w:val="3326"/>
          <w:marRight w:val="0"/>
          <w:marTop w:val="0"/>
          <w:marBottom w:val="120"/>
          <w:divBdr>
            <w:top w:val="none" w:sz="0" w:space="0" w:color="auto"/>
            <w:left w:val="none" w:sz="0" w:space="0" w:color="auto"/>
            <w:bottom w:val="none" w:sz="0" w:space="0" w:color="auto"/>
            <w:right w:val="none" w:sz="0" w:space="0" w:color="auto"/>
          </w:divBdr>
        </w:div>
      </w:divsChild>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58703775">
      <w:bodyDiv w:val="1"/>
      <w:marLeft w:val="0"/>
      <w:marRight w:val="0"/>
      <w:marTop w:val="0"/>
      <w:marBottom w:val="0"/>
      <w:divBdr>
        <w:top w:val="none" w:sz="0" w:space="0" w:color="auto"/>
        <w:left w:val="none" w:sz="0" w:space="0" w:color="auto"/>
        <w:bottom w:val="none" w:sz="0" w:space="0" w:color="auto"/>
        <w:right w:val="none" w:sz="0" w:space="0" w:color="auto"/>
      </w:divBdr>
      <w:divsChild>
        <w:div w:id="9449629">
          <w:marLeft w:val="2606"/>
          <w:marRight w:val="0"/>
          <w:marTop w:val="0"/>
          <w:marBottom w:val="0"/>
          <w:divBdr>
            <w:top w:val="none" w:sz="0" w:space="0" w:color="auto"/>
            <w:left w:val="none" w:sz="0" w:space="0" w:color="auto"/>
            <w:bottom w:val="none" w:sz="0" w:space="0" w:color="auto"/>
            <w:right w:val="none" w:sz="0" w:space="0" w:color="auto"/>
          </w:divBdr>
        </w:div>
      </w:divsChild>
    </w:div>
    <w:div w:id="2069955770">
      <w:bodyDiv w:val="1"/>
      <w:marLeft w:val="0"/>
      <w:marRight w:val="0"/>
      <w:marTop w:val="0"/>
      <w:marBottom w:val="0"/>
      <w:divBdr>
        <w:top w:val="none" w:sz="0" w:space="0" w:color="auto"/>
        <w:left w:val="none" w:sz="0" w:space="0" w:color="auto"/>
        <w:bottom w:val="none" w:sz="0" w:space="0" w:color="auto"/>
        <w:right w:val="none" w:sz="0" w:space="0" w:color="auto"/>
      </w:divBdr>
      <w:divsChild>
        <w:div w:id="1873768225">
          <w:marLeft w:val="3326"/>
          <w:marRight w:val="0"/>
          <w:marTop w:val="0"/>
          <w:marBottom w:val="120"/>
          <w:divBdr>
            <w:top w:val="none" w:sz="0" w:space="0" w:color="auto"/>
            <w:left w:val="none" w:sz="0" w:space="0" w:color="auto"/>
            <w:bottom w:val="none" w:sz="0" w:space="0" w:color="auto"/>
            <w:right w:val="none" w:sz="0" w:space="0" w:color="auto"/>
          </w:divBdr>
        </w:div>
      </w:divsChild>
    </w:div>
    <w:div w:id="2078431033">
      <w:bodyDiv w:val="1"/>
      <w:marLeft w:val="0"/>
      <w:marRight w:val="0"/>
      <w:marTop w:val="0"/>
      <w:marBottom w:val="0"/>
      <w:divBdr>
        <w:top w:val="none" w:sz="0" w:space="0" w:color="auto"/>
        <w:left w:val="none" w:sz="0" w:space="0" w:color="auto"/>
        <w:bottom w:val="none" w:sz="0" w:space="0" w:color="auto"/>
        <w:right w:val="none" w:sz="0" w:space="0" w:color="auto"/>
      </w:divBdr>
      <w:divsChild>
        <w:div w:id="1026903706">
          <w:marLeft w:val="2606"/>
          <w:marRight w:val="0"/>
          <w:marTop w:val="0"/>
          <w:marBottom w:val="0"/>
          <w:divBdr>
            <w:top w:val="none" w:sz="0" w:space="0" w:color="auto"/>
            <w:left w:val="none" w:sz="0" w:space="0" w:color="auto"/>
            <w:bottom w:val="none" w:sz="0" w:space="0" w:color="auto"/>
            <w:right w:val="none" w:sz="0" w:space="0" w:color="auto"/>
          </w:divBdr>
        </w:div>
      </w:divsChild>
    </w:div>
    <w:div w:id="2087073731">
      <w:bodyDiv w:val="1"/>
      <w:marLeft w:val="0"/>
      <w:marRight w:val="0"/>
      <w:marTop w:val="0"/>
      <w:marBottom w:val="0"/>
      <w:divBdr>
        <w:top w:val="none" w:sz="0" w:space="0" w:color="auto"/>
        <w:left w:val="none" w:sz="0" w:space="0" w:color="auto"/>
        <w:bottom w:val="none" w:sz="0" w:space="0" w:color="auto"/>
        <w:right w:val="none" w:sz="0" w:space="0" w:color="auto"/>
      </w:divBdr>
      <w:divsChild>
        <w:div w:id="2080321049">
          <w:marLeft w:val="2606"/>
          <w:marRight w:val="0"/>
          <w:marTop w:val="0"/>
          <w:marBottom w:val="0"/>
          <w:divBdr>
            <w:top w:val="none" w:sz="0" w:space="0" w:color="auto"/>
            <w:left w:val="none" w:sz="0" w:space="0" w:color="auto"/>
            <w:bottom w:val="none" w:sz="0" w:space="0" w:color="auto"/>
            <w:right w:val="none" w:sz="0" w:space="0" w:color="auto"/>
          </w:divBdr>
        </w:div>
      </w:divsChild>
    </w:div>
    <w:div w:id="2088185570">
      <w:bodyDiv w:val="1"/>
      <w:marLeft w:val="0"/>
      <w:marRight w:val="0"/>
      <w:marTop w:val="0"/>
      <w:marBottom w:val="0"/>
      <w:divBdr>
        <w:top w:val="none" w:sz="0" w:space="0" w:color="auto"/>
        <w:left w:val="none" w:sz="0" w:space="0" w:color="auto"/>
        <w:bottom w:val="none" w:sz="0" w:space="0" w:color="auto"/>
        <w:right w:val="none" w:sz="0" w:space="0" w:color="auto"/>
      </w:divBdr>
      <w:divsChild>
        <w:div w:id="1150176815">
          <w:marLeft w:val="3326"/>
          <w:marRight w:val="0"/>
          <w:marTop w:val="0"/>
          <w:marBottom w:val="0"/>
          <w:divBdr>
            <w:top w:val="none" w:sz="0" w:space="0" w:color="auto"/>
            <w:left w:val="none" w:sz="0" w:space="0" w:color="auto"/>
            <w:bottom w:val="none" w:sz="0" w:space="0" w:color="auto"/>
            <w:right w:val="none" w:sz="0" w:space="0" w:color="auto"/>
          </w:divBdr>
        </w:div>
      </w:divsChild>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 w:id="2110462251">
      <w:bodyDiv w:val="1"/>
      <w:marLeft w:val="0"/>
      <w:marRight w:val="0"/>
      <w:marTop w:val="0"/>
      <w:marBottom w:val="0"/>
      <w:divBdr>
        <w:top w:val="none" w:sz="0" w:space="0" w:color="auto"/>
        <w:left w:val="none" w:sz="0" w:space="0" w:color="auto"/>
        <w:bottom w:val="none" w:sz="0" w:space="0" w:color="auto"/>
        <w:right w:val="none" w:sz="0" w:space="0" w:color="auto"/>
      </w:divBdr>
    </w:div>
    <w:div w:id="2122338925">
      <w:bodyDiv w:val="1"/>
      <w:marLeft w:val="0"/>
      <w:marRight w:val="0"/>
      <w:marTop w:val="0"/>
      <w:marBottom w:val="0"/>
      <w:divBdr>
        <w:top w:val="none" w:sz="0" w:space="0" w:color="auto"/>
        <w:left w:val="none" w:sz="0" w:space="0" w:color="auto"/>
        <w:bottom w:val="none" w:sz="0" w:space="0" w:color="auto"/>
        <w:right w:val="none" w:sz="0" w:space="0" w:color="auto"/>
      </w:divBdr>
      <w:divsChild>
        <w:div w:id="130290953">
          <w:marLeft w:val="1886"/>
          <w:marRight w:val="0"/>
          <w:marTop w:val="0"/>
          <w:marBottom w:val="0"/>
          <w:divBdr>
            <w:top w:val="none" w:sz="0" w:space="0" w:color="auto"/>
            <w:left w:val="none" w:sz="0" w:space="0" w:color="auto"/>
            <w:bottom w:val="none" w:sz="0" w:space="0" w:color="auto"/>
            <w:right w:val="none" w:sz="0" w:space="0" w:color="auto"/>
          </w:divBdr>
        </w:div>
      </w:divsChild>
    </w:div>
    <w:div w:id="2131824817">
      <w:bodyDiv w:val="1"/>
      <w:marLeft w:val="0"/>
      <w:marRight w:val="0"/>
      <w:marTop w:val="0"/>
      <w:marBottom w:val="0"/>
      <w:divBdr>
        <w:top w:val="none" w:sz="0" w:space="0" w:color="auto"/>
        <w:left w:val="none" w:sz="0" w:space="0" w:color="auto"/>
        <w:bottom w:val="none" w:sz="0" w:space="0" w:color="auto"/>
        <w:right w:val="none" w:sz="0" w:space="0" w:color="auto"/>
      </w:divBdr>
      <w:divsChild>
        <w:div w:id="1779251838">
          <w:marLeft w:val="3326"/>
          <w:marRight w:val="0"/>
          <w:marTop w:val="0"/>
          <w:marBottom w:val="0"/>
          <w:divBdr>
            <w:top w:val="none" w:sz="0" w:space="0" w:color="auto"/>
            <w:left w:val="none" w:sz="0" w:space="0" w:color="auto"/>
            <w:bottom w:val="none" w:sz="0" w:space="0" w:color="auto"/>
            <w:right w:val="none" w:sz="0" w:space="0" w:color="auto"/>
          </w:divBdr>
        </w:div>
      </w:divsChild>
    </w:div>
    <w:div w:id="214219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574AE-10BA-4139-B2B7-4DFFF4651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2428</Words>
  <Characters>13844</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16240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SAMSUNG1</cp:lastModifiedBy>
  <cp:revision>2</cp:revision>
  <dcterms:created xsi:type="dcterms:W3CDTF">2025-08-14T02:03:00Z</dcterms:created>
  <dcterms:modified xsi:type="dcterms:W3CDTF">2025-08-14T02:03:00Z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